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90036" w:rsidRDefault="0015299B" w:rsidP="00A90036">
      <w:pPr>
        <w:widowControl w:val="0"/>
        <w:spacing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Instruç</w:t>
      </w:r>
      <w:r w:rsidR="008C6534">
        <w:rPr>
          <w:rFonts w:ascii="Times New Roman" w:eastAsia="Times New Roman" w:hAnsi="Times New Roman" w:cs="Times New Roman"/>
          <w:b/>
          <w:sz w:val="32"/>
          <w:szCs w:val="32"/>
        </w:rPr>
        <w:t>ões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para </w:t>
      </w:r>
      <w:r w:rsidR="007D45BB">
        <w:rPr>
          <w:rFonts w:ascii="Times New Roman" w:eastAsia="Times New Roman" w:hAnsi="Times New Roman" w:cs="Times New Roman"/>
          <w:b/>
          <w:sz w:val="32"/>
          <w:szCs w:val="32"/>
        </w:rPr>
        <w:t>o Resumo Expandido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9A4B87" w:rsidRPr="00AA185D">
        <w:rPr>
          <w:rFonts w:ascii="Times New Roman" w:eastAsia="Times New Roman" w:hAnsi="Times New Roman" w:cs="Times New Roman"/>
          <w:b/>
          <w:sz w:val="32"/>
          <w:szCs w:val="32"/>
          <w:highlight w:val="cyan"/>
        </w:rPr>
        <w:t>EAEG</w:t>
      </w:r>
      <w:r w:rsidR="00E05598" w:rsidRPr="00AA185D">
        <w:rPr>
          <w:rFonts w:ascii="Times New Roman" w:eastAsia="Times New Roman" w:hAnsi="Times New Roman" w:cs="Times New Roman"/>
          <w:b/>
          <w:sz w:val="32"/>
          <w:szCs w:val="32"/>
          <w:highlight w:val="cyan"/>
        </w:rPr>
        <w:t xml:space="preserve"> 2019</w:t>
      </w:r>
      <w:r w:rsidR="00B254E3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407842" w:rsidRPr="00B254E3">
        <w:rPr>
          <w:rFonts w:ascii="Times New Roman" w:eastAsia="Times New Roman" w:hAnsi="Times New Roman" w:cs="Times New Roman"/>
          <w:b/>
          <w:sz w:val="32"/>
          <w:szCs w:val="32"/>
        </w:rPr>
        <w:t>UEM</w:t>
      </w:r>
    </w:p>
    <w:p w:rsidR="006C7415" w:rsidRPr="009E5E62" w:rsidRDefault="006C7415" w:rsidP="006C7415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5E62">
        <w:rPr>
          <w:rFonts w:ascii="Times New Roman" w:eastAsia="Times New Roman" w:hAnsi="Times New Roman" w:cs="Times New Roman"/>
          <w:b/>
          <w:sz w:val="24"/>
          <w:szCs w:val="24"/>
        </w:rPr>
        <w:t>Área</w:t>
      </w:r>
      <w:r w:rsidR="001329EF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9E5E6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78113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A4B87">
        <w:rPr>
          <w:rFonts w:ascii="Times New Roman" w:eastAsia="Times New Roman" w:hAnsi="Times New Roman" w:cs="Times New Roman"/>
          <w:b/>
          <w:sz w:val="24"/>
          <w:szCs w:val="24"/>
        </w:rPr>
        <w:t>Agrárias</w:t>
      </w:r>
      <w:r w:rsidRPr="009E5E62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1329EF">
        <w:rPr>
          <w:rFonts w:ascii="Times New Roman" w:eastAsia="Times New Roman" w:hAnsi="Times New Roman" w:cs="Times New Roman"/>
          <w:b/>
          <w:sz w:val="24"/>
          <w:szCs w:val="24"/>
        </w:rPr>
        <w:t xml:space="preserve">Biológicas - </w:t>
      </w:r>
      <w:r w:rsidR="009A4B87">
        <w:rPr>
          <w:rFonts w:ascii="Times New Roman" w:eastAsia="Times New Roman" w:hAnsi="Times New Roman" w:cs="Times New Roman"/>
          <w:b/>
          <w:sz w:val="24"/>
          <w:szCs w:val="24"/>
        </w:rPr>
        <w:t>Sociais Aplicadas</w:t>
      </w:r>
      <w:r w:rsidRPr="009E5E62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9A4B87">
        <w:rPr>
          <w:rFonts w:ascii="Times New Roman" w:eastAsia="Times New Roman" w:hAnsi="Times New Roman" w:cs="Times New Roman"/>
          <w:b/>
          <w:sz w:val="24"/>
          <w:szCs w:val="24"/>
        </w:rPr>
        <w:t>Saúde</w:t>
      </w:r>
      <w:r w:rsidRPr="009E5E62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9A4B87">
        <w:rPr>
          <w:rFonts w:ascii="Times New Roman" w:eastAsia="Times New Roman" w:hAnsi="Times New Roman" w:cs="Times New Roman"/>
          <w:b/>
          <w:sz w:val="24"/>
          <w:szCs w:val="24"/>
        </w:rPr>
        <w:t>Humanas, Letras</w:t>
      </w:r>
      <w:r w:rsidRPr="009E5E6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329EF">
        <w:rPr>
          <w:rFonts w:ascii="Times New Roman" w:eastAsia="Times New Roman" w:hAnsi="Times New Roman" w:cs="Times New Roman"/>
          <w:b/>
          <w:sz w:val="24"/>
          <w:szCs w:val="24"/>
        </w:rPr>
        <w:t xml:space="preserve">e Artes </w:t>
      </w:r>
      <w:r w:rsidRPr="009E5E62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="009A4B87">
        <w:rPr>
          <w:rFonts w:ascii="Times New Roman" w:eastAsia="Times New Roman" w:hAnsi="Times New Roman" w:cs="Times New Roman"/>
          <w:b/>
          <w:sz w:val="24"/>
          <w:szCs w:val="24"/>
        </w:rPr>
        <w:t>Exatas</w:t>
      </w:r>
      <w:r w:rsidRPr="009E5E62">
        <w:rPr>
          <w:rFonts w:ascii="Times New Roman" w:eastAsia="Times New Roman" w:hAnsi="Times New Roman" w:cs="Times New Roman"/>
          <w:b/>
          <w:sz w:val="24"/>
          <w:szCs w:val="24"/>
        </w:rPr>
        <w:t xml:space="preserve"> – T</w:t>
      </w:r>
      <w:r w:rsidR="003671B4">
        <w:rPr>
          <w:rFonts w:ascii="Times New Roman" w:eastAsia="Times New Roman" w:hAnsi="Times New Roman" w:cs="Times New Roman"/>
          <w:b/>
          <w:sz w:val="24"/>
          <w:szCs w:val="24"/>
        </w:rPr>
        <w:t>ecnológicas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D62CA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329EF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</w:rPr>
        <w:t>definir a</w:t>
      </w:r>
      <w:r w:rsidRPr="0078113B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</w:rPr>
        <w:t>penas</w:t>
      </w:r>
      <w:r w:rsidR="001329EF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</w:rPr>
        <w:t xml:space="preserve"> uma</w:t>
      </w:r>
      <w:proofErr w:type="gramStart"/>
      <w:r w:rsidRPr="00AD62CA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345DD3" w:rsidRPr="00BC2E1C" w:rsidRDefault="00FE682D">
      <w:pPr>
        <w:widowControl w:val="0"/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Fulando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da Silva</w:t>
      </w:r>
      <w:r w:rsidR="00B31EB9" w:rsidRPr="00BC2E1C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  <w:r w:rsidR="00B31EB9" w:rsidRPr="00BC2E1C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Ciclano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Oliveira</w:t>
      </w:r>
      <w:r w:rsidR="00B31EB9" w:rsidRPr="00BC2E1C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</w:t>
      </w:r>
      <w:r w:rsidR="00F47DF2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Beltrano do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Carmo</w:t>
      </w:r>
      <w:r w:rsidR="00B31EB9" w:rsidRPr="00573765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3</w:t>
      </w:r>
      <w:proofErr w:type="gramEnd"/>
      <w:r w:rsidR="00573765" w:rsidRPr="00573765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 xml:space="preserve"> </w:t>
      </w:r>
    </w:p>
    <w:p w:rsidR="00345DD3" w:rsidRPr="00867712" w:rsidRDefault="00B31EB9" w:rsidP="00511473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2E1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F54195">
        <w:rPr>
          <w:rFonts w:ascii="Times New Roman" w:eastAsia="Times New Roman" w:hAnsi="Times New Roman" w:cs="Times New Roman"/>
          <w:sz w:val="24"/>
          <w:szCs w:val="24"/>
        </w:rPr>
        <w:t>Prof</w:t>
      </w:r>
      <w:r w:rsidR="00FE682D">
        <w:rPr>
          <w:rFonts w:ascii="Times New Roman" w:eastAsia="Times New Roman" w:hAnsi="Times New Roman" w:cs="Times New Roman"/>
          <w:sz w:val="24"/>
          <w:szCs w:val="24"/>
        </w:rPr>
        <w:t>.</w:t>
      </w:r>
      <w:r w:rsidR="009E27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4195">
        <w:rPr>
          <w:rFonts w:ascii="Times New Roman" w:eastAsia="Times New Roman" w:hAnsi="Times New Roman" w:cs="Times New Roman"/>
          <w:sz w:val="24"/>
          <w:szCs w:val="24"/>
        </w:rPr>
        <w:t>Dep</w:t>
      </w:r>
      <w:r w:rsidR="00F91BA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CE75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682D">
        <w:rPr>
          <w:rFonts w:ascii="Times New Roman" w:eastAsia="Times New Roman" w:hAnsi="Times New Roman" w:cs="Times New Roman"/>
          <w:sz w:val="24"/>
          <w:szCs w:val="24"/>
        </w:rPr>
        <w:t>de Física</w:t>
      </w:r>
      <w:r w:rsidR="00F91BAC" w:rsidRPr="00867712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E75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682D">
        <w:rPr>
          <w:rFonts w:ascii="Times New Roman" w:eastAsia="Times New Roman" w:hAnsi="Times New Roman" w:cs="Times New Roman"/>
          <w:sz w:val="24"/>
          <w:szCs w:val="24"/>
        </w:rPr>
        <w:t>DDD</w:t>
      </w:r>
      <w:r w:rsidR="00F91BAC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BC2E1C">
        <w:rPr>
          <w:rFonts w:ascii="Times New Roman" w:eastAsia="Times New Roman" w:hAnsi="Times New Roman" w:cs="Times New Roman"/>
          <w:sz w:val="24"/>
          <w:szCs w:val="24"/>
        </w:rPr>
        <w:t>U</w:t>
      </w:r>
      <w:r w:rsidR="003A7FC7">
        <w:rPr>
          <w:rFonts w:ascii="Times New Roman" w:eastAsia="Times New Roman" w:hAnsi="Times New Roman" w:cs="Times New Roman"/>
          <w:sz w:val="24"/>
          <w:szCs w:val="24"/>
        </w:rPr>
        <w:t>EM</w:t>
      </w:r>
      <w:r w:rsidR="00511473" w:rsidRPr="008677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A6F90">
        <w:rPr>
          <w:rFonts w:ascii="Times New Roman" w:eastAsia="Times New Roman" w:hAnsi="Times New Roman" w:cs="Times New Roman"/>
          <w:sz w:val="24"/>
          <w:szCs w:val="24"/>
        </w:rPr>
        <w:t>contato</w:t>
      </w:r>
      <w:r w:rsidR="00F91BAC">
        <w:rPr>
          <w:rFonts w:ascii="Times New Roman" w:eastAsia="Times New Roman" w:hAnsi="Times New Roman" w:cs="Times New Roman"/>
          <w:sz w:val="24"/>
          <w:szCs w:val="24"/>
        </w:rPr>
        <w:t>:</w:t>
      </w:r>
      <w:r w:rsidR="00CE75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682D">
        <w:rPr>
          <w:rFonts w:ascii="Times New Roman" w:eastAsia="Times New Roman" w:hAnsi="Times New Roman" w:cs="Times New Roman"/>
          <w:sz w:val="24"/>
          <w:szCs w:val="24"/>
        </w:rPr>
        <w:t>fulano</w:t>
      </w:r>
      <w:r w:rsidR="00511473" w:rsidRPr="00867712">
        <w:rPr>
          <w:rFonts w:ascii="Times New Roman" w:eastAsia="Times New Roman" w:hAnsi="Times New Roman" w:cs="Times New Roman"/>
          <w:sz w:val="24"/>
          <w:szCs w:val="24"/>
        </w:rPr>
        <w:t>@</w:t>
      </w:r>
      <w:r w:rsidR="003A7FC7">
        <w:rPr>
          <w:rFonts w:ascii="Times New Roman" w:eastAsia="Times New Roman" w:hAnsi="Times New Roman" w:cs="Times New Roman"/>
          <w:sz w:val="24"/>
          <w:szCs w:val="24"/>
        </w:rPr>
        <w:t>uem</w:t>
      </w:r>
      <w:r w:rsidR="00511473" w:rsidRPr="00867712">
        <w:rPr>
          <w:rFonts w:ascii="Times New Roman" w:eastAsia="Times New Roman" w:hAnsi="Times New Roman" w:cs="Times New Roman"/>
          <w:sz w:val="24"/>
          <w:szCs w:val="24"/>
        </w:rPr>
        <w:t>.br</w:t>
      </w:r>
    </w:p>
    <w:p w:rsidR="00345DD3" w:rsidRDefault="00B31EB9" w:rsidP="00F54195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6771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F54195">
        <w:rPr>
          <w:rFonts w:ascii="Times New Roman" w:eastAsia="Times New Roman" w:hAnsi="Times New Roman" w:cs="Times New Roman"/>
          <w:sz w:val="24"/>
          <w:szCs w:val="24"/>
        </w:rPr>
        <w:t>A</w:t>
      </w:r>
      <w:r w:rsidR="00FE682D">
        <w:rPr>
          <w:rFonts w:ascii="Times New Roman" w:eastAsia="Times New Roman" w:hAnsi="Times New Roman" w:cs="Times New Roman"/>
          <w:sz w:val="24"/>
          <w:szCs w:val="24"/>
        </w:rPr>
        <w:t>luno</w:t>
      </w:r>
      <w:proofErr w:type="gramEnd"/>
      <w:r w:rsidR="00F54195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r w:rsidR="00AA185D">
        <w:rPr>
          <w:rFonts w:ascii="Times New Roman" w:eastAsia="Times New Roman" w:hAnsi="Times New Roman" w:cs="Times New Roman"/>
          <w:sz w:val="24"/>
          <w:szCs w:val="24"/>
        </w:rPr>
        <w:t>Projeto de Ensino</w:t>
      </w:r>
      <w:r w:rsidR="003A7FC7" w:rsidRPr="008677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A7FC7">
        <w:rPr>
          <w:rFonts w:ascii="Times New Roman" w:eastAsia="Times New Roman" w:hAnsi="Times New Roman" w:cs="Times New Roman"/>
          <w:sz w:val="24"/>
          <w:szCs w:val="24"/>
        </w:rPr>
        <w:t>contato</w:t>
      </w:r>
      <w:r w:rsidR="003A7FC7" w:rsidRPr="0086771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E682D">
        <w:rPr>
          <w:rFonts w:ascii="Times New Roman" w:eastAsia="Times New Roman" w:hAnsi="Times New Roman" w:cs="Times New Roman"/>
          <w:sz w:val="24"/>
          <w:szCs w:val="24"/>
        </w:rPr>
        <w:t>ciclano</w:t>
      </w:r>
      <w:r w:rsidR="00F54195">
        <w:rPr>
          <w:rFonts w:ascii="Times New Roman" w:eastAsia="Times New Roman" w:hAnsi="Times New Roman" w:cs="Times New Roman"/>
          <w:sz w:val="24"/>
          <w:szCs w:val="24"/>
        </w:rPr>
        <w:t>@</w:t>
      </w:r>
      <w:r w:rsidR="00FE682D">
        <w:rPr>
          <w:rFonts w:ascii="Times New Roman" w:eastAsia="Times New Roman" w:hAnsi="Times New Roman" w:cs="Times New Roman"/>
          <w:sz w:val="24"/>
          <w:szCs w:val="24"/>
        </w:rPr>
        <w:t>gmail.com</w:t>
      </w:r>
    </w:p>
    <w:p w:rsidR="001362F0" w:rsidRDefault="001362F0" w:rsidP="00FE682D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5DD3" w:rsidRDefault="00B31EB9" w:rsidP="00875F5B">
      <w:pPr>
        <w:widowControl w:val="0"/>
        <w:spacing w:before="120" w:line="240" w:lineRule="auto"/>
        <w:ind w:left="454" w:right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2E1C">
        <w:rPr>
          <w:rFonts w:ascii="Times New Roman" w:eastAsia="Times New Roman" w:hAnsi="Times New Roman" w:cs="Times New Roman"/>
          <w:b/>
          <w:i/>
          <w:sz w:val="24"/>
          <w:szCs w:val="24"/>
        </w:rPr>
        <w:t>Resumo.</w:t>
      </w:r>
      <w:r w:rsidRPr="00BC2E1C">
        <w:rPr>
          <w:rFonts w:ascii="Times New Roman" w:eastAsia="Times New Roman" w:hAnsi="Times New Roman" w:cs="Times New Roman"/>
          <w:i/>
          <w:sz w:val="24"/>
          <w:szCs w:val="24"/>
        </w:rPr>
        <w:t xml:space="preserve"> Este artigo descreve o estilo a </w:t>
      </w:r>
      <w:proofErr w:type="gramStart"/>
      <w:r w:rsidRPr="00BC2E1C">
        <w:rPr>
          <w:rFonts w:ascii="Times New Roman" w:eastAsia="Times New Roman" w:hAnsi="Times New Roman" w:cs="Times New Roman"/>
          <w:i/>
          <w:sz w:val="24"/>
          <w:szCs w:val="24"/>
        </w:rPr>
        <w:t>ser</w:t>
      </w:r>
      <w:proofErr w:type="gramEnd"/>
      <w:r w:rsidRPr="00BC2E1C">
        <w:rPr>
          <w:rFonts w:ascii="Times New Roman" w:eastAsia="Times New Roman" w:hAnsi="Times New Roman" w:cs="Times New Roman"/>
          <w:i/>
          <w:sz w:val="24"/>
          <w:szCs w:val="24"/>
        </w:rPr>
        <w:t xml:space="preserve"> usado na confecção de resumos </w:t>
      </w:r>
      <w:r w:rsidR="00245A2D" w:rsidRPr="00BC2E1C">
        <w:rPr>
          <w:rFonts w:ascii="Times New Roman" w:eastAsia="Times New Roman" w:hAnsi="Times New Roman" w:cs="Times New Roman"/>
          <w:i/>
          <w:sz w:val="24"/>
          <w:szCs w:val="24"/>
        </w:rPr>
        <w:t>expandidos</w:t>
      </w:r>
      <w:r w:rsidRPr="00BC2E1C">
        <w:rPr>
          <w:rFonts w:ascii="Times New Roman" w:eastAsia="Times New Roman" w:hAnsi="Times New Roman" w:cs="Times New Roman"/>
          <w:i/>
          <w:sz w:val="24"/>
          <w:szCs w:val="24"/>
        </w:rPr>
        <w:t xml:space="preserve"> para publicação nos </w:t>
      </w:r>
      <w:r w:rsidR="003A7FC7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BC2E1C">
        <w:rPr>
          <w:rFonts w:ascii="Times New Roman" w:eastAsia="Times New Roman" w:hAnsi="Times New Roman" w:cs="Times New Roman"/>
          <w:i/>
          <w:sz w:val="24"/>
          <w:szCs w:val="24"/>
        </w:rPr>
        <w:t xml:space="preserve">nais </w:t>
      </w:r>
      <w:r w:rsidR="00245A2D" w:rsidRPr="00BC2E1C">
        <w:rPr>
          <w:rFonts w:ascii="Times New Roman" w:eastAsia="Times New Roman" w:hAnsi="Times New Roman" w:cs="Times New Roman"/>
          <w:i/>
          <w:sz w:val="24"/>
          <w:szCs w:val="24"/>
        </w:rPr>
        <w:t xml:space="preserve">do </w:t>
      </w:r>
      <w:r w:rsidR="00F87725">
        <w:rPr>
          <w:rFonts w:ascii="Times New Roman" w:eastAsia="Times New Roman" w:hAnsi="Times New Roman" w:cs="Times New Roman"/>
          <w:i/>
          <w:sz w:val="24"/>
          <w:szCs w:val="24"/>
        </w:rPr>
        <w:t>EAEG</w:t>
      </w:r>
      <w:r w:rsidR="00E05598">
        <w:rPr>
          <w:rFonts w:ascii="Times New Roman" w:eastAsia="Times New Roman" w:hAnsi="Times New Roman" w:cs="Times New Roman"/>
          <w:i/>
          <w:sz w:val="24"/>
          <w:szCs w:val="24"/>
        </w:rPr>
        <w:t xml:space="preserve"> 2019</w:t>
      </w:r>
      <w:r w:rsidR="008420D9">
        <w:rPr>
          <w:rFonts w:ascii="Times New Roman" w:eastAsia="Times New Roman" w:hAnsi="Times New Roman" w:cs="Times New Roman"/>
          <w:i/>
          <w:sz w:val="24"/>
          <w:szCs w:val="24"/>
        </w:rPr>
        <w:t xml:space="preserve"> UEM</w:t>
      </w:r>
      <w:r w:rsidRPr="00BC2E1C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="00437C43">
        <w:rPr>
          <w:rFonts w:ascii="Times New Roman" w:eastAsia="Times New Roman" w:hAnsi="Times New Roman" w:cs="Times New Roman"/>
          <w:i/>
          <w:sz w:val="24"/>
          <w:szCs w:val="24"/>
        </w:rPr>
        <w:t>Para todos os textos é</w:t>
      </w:r>
      <w:r w:rsidRPr="00BC2E1C">
        <w:rPr>
          <w:rFonts w:ascii="Times New Roman" w:eastAsia="Times New Roman" w:hAnsi="Times New Roman" w:cs="Times New Roman"/>
          <w:i/>
          <w:sz w:val="24"/>
          <w:szCs w:val="24"/>
        </w:rPr>
        <w:t xml:space="preserve"> solicitada a escrita de </w:t>
      </w:r>
      <w:r w:rsidR="00F47DF2">
        <w:rPr>
          <w:rFonts w:ascii="Times New Roman" w:eastAsia="Times New Roman" w:hAnsi="Times New Roman" w:cs="Times New Roman"/>
          <w:i/>
          <w:sz w:val="24"/>
          <w:szCs w:val="24"/>
        </w:rPr>
        <w:t xml:space="preserve">breve </w:t>
      </w:r>
      <w:r w:rsidRPr="00BC2E1C">
        <w:rPr>
          <w:rFonts w:ascii="Times New Roman" w:eastAsia="Times New Roman" w:hAnsi="Times New Roman" w:cs="Times New Roman"/>
          <w:i/>
          <w:sz w:val="24"/>
          <w:szCs w:val="24"/>
        </w:rPr>
        <w:t xml:space="preserve">resumo </w:t>
      </w:r>
      <w:r w:rsidR="00F47DF2">
        <w:rPr>
          <w:rFonts w:ascii="Times New Roman" w:eastAsia="Times New Roman" w:hAnsi="Times New Roman" w:cs="Times New Roman"/>
          <w:i/>
          <w:sz w:val="24"/>
          <w:szCs w:val="24"/>
        </w:rPr>
        <w:t xml:space="preserve">de apresentação </w:t>
      </w:r>
      <w:r w:rsidR="00437C43">
        <w:rPr>
          <w:rFonts w:ascii="Times New Roman" w:eastAsia="Times New Roman" w:hAnsi="Times New Roman" w:cs="Times New Roman"/>
          <w:i/>
          <w:sz w:val="24"/>
          <w:szCs w:val="24"/>
        </w:rPr>
        <w:t>em português</w:t>
      </w:r>
      <w:r w:rsidR="00B34A57">
        <w:rPr>
          <w:rFonts w:ascii="Times New Roman" w:eastAsia="Times New Roman" w:hAnsi="Times New Roman" w:cs="Times New Roman"/>
          <w:i/>
          <w:sz w:val="24"/>
          <w:szCs w:val="24"/>
        </w:rPr>
        <w:t xml:space="preserve"> (sem abstract)</w:t>
      </w:r>
      <w:r w:rsidR="003A7FC7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B34A57">
        <w:rPr>
          <w:rFonts w:ascii="Times New Roman" w:eastAsia="Times New Roman" w:hAnsi="Times New Roman" w:cs="Times New Roman"/>
          <w:i/>
          <w:sz w:val="24"/>
          <w:szCs w:val="24"/>
        </w:rPr>
        <w:t>tendo, no máximo,</w:t>
      </w:r>
      <w:r w:rsidRPr="00BC2E1C">
        <w:rPr>
          <w:rFonts w:ascii="Times New Roman" w:eastAsia="Times New Roman" w:hAnsi="Times New Roman" w:cs="Times New Roman"/>
          <w:i/>
          <w:sz w:val="24"/>
          <w:szCs w:val="24"/>
        </w:rPr>
        <w:t xml:space="preserve"> 10 linhas</w:t>
      </w:r>
      <w:r w:rsidR="00F47DF2">
        <w:rPr>
          <w:rFonts w:ascii="Times New Roman" w:eastAsia="Times New Roman" w:hAnsi="Times New Roman" w:cs="Times New Roman"/>
          <w:i/>
          <w:sz w:val="24"/>
          <w:szCs w:val="24"/>
        </w:rPr>
        <w:t xml:space="preserve"> contínuas ou 145 palavras</w:t>
      </w:r>
      <w:r w:rsidRPr="00BC2E1C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B34A57">
        <w:rPr>
          <w:rFonts w:ascii="Times New Roman" w:eastAsia="Times New Roman" w:hAnsi="Times New Roman" w:cs="Times New Roman"/>
          <w:i/>
          <w:sz w:val="24"/>
          <w:szCs w:val="24"/>
        </w:rPr>
        <w:t>seguido de 3 palavras-chave</w:t>
      </w:r>
      <w:r w:rsidR="00B16FCC">
        <w:rPr>
          <w:rFonts w:ascii="Times New Roman" w:eastAsia="Times New Roman" w:hAnsi="Times New Roman" w:cs="Times New Roman"/>
          <w:i/>
          <w:sz w:val="24"/>
          <w:szCs w:val="24"/>
        </w:rPr>
        <w:t>; e figurar na primeira página</w:t>
      </w:r>
      <w:r w:rsidR="000C4A98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DF75A4" w:rsidRPr="00D93DA7" w:rsidRDefault="00DF75A4" w:rsidP="00875F5B">
      <w:pPr>
        <w:widowControl w:val="0"/>
        <w:spacing w:after="120" w:line="240" w:lineRule="auto"/>
        <w:ind w:left="454" w:right="45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Palavras-chave: </w:t>
      </w:r>
      <w:r w:rsidRPr="00DF75A4">
        <w:rPr>
          <w:rFonts w:ascii="Times New Roman" w:eastAsia="Times New Roman" w:hAnsi="Times New Roman" w:cs="Times New Roman"/>
          <w:i/>
          <w:sz w:val="24"/>
          <w:szCs w:val="24"/>
        </w:rPr>
        <w:t>palavra 1 – palavra 2 – palavra 3</w:t>
      </w:r>
    </w:p>
    <w:p w:rsidR="00345DD3" w:rsidRDefault="00B31EB9">
      <w:pPr>
        <w:pStyle w:val="Ttulo1"/>
        <w:keepNext w:val="0"/>
        <w:keepLines w:val="0"/>
        <w:widowControl w:val="0"/>
        <w:spacing w:before="240" w:after="0" w:line="240" w:lineRule="auto"/>
        <w:contextualSpacing w:val="0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15299B">
        <w:rPr>
          <w:rFonts w:ascii="Times New Roman" w:eastAsia="Times New Roman" w:hAnsi="Times New Roman" w:cs="Times New Roman"/>
          <w:sz w:val="26"/>
          <w:szCs w:val="26"/>
        </w:rPr>
        <w:t>Informações gerais</w:t>
      </w:r>
    </w:p>
    <w:p w:rsidR="00345DD3" w:rsidRPr="002C1FEE" w:rsidRDefault="009C29E3">
      <w:pPr>
        <w:widowControl w:val="0"/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15299B">
        <w:rPr>
          <w:rFonts w:ascii="Times New Roman" w:eastAsia="Times New Roman" w:hAnsi="Times New Roman" w:cs="Times New Roman"/>
          <w:sz w:val="24"/>
          <w:szCs w:val="24"/>
        </w:rPr>
        <w:t xml:space="preserve">s resumos expandidos submetidos ao </w:t>
      </w:r>
      <w:r w:rsidR="00E05598">
        <w:rPr>
          <w:rFonts w:ascii="Times New Roman" w:eastAsia="Times New Roman" w:hAnsi="Times New Roman" w:cs="Times New Roman"/>
          <w:b/>
          <w:sz w:val="24"/>
          <w:szCs w:val="24"/>
        </w:rPr>
        <w:t>EAE</w:t>
      </w:r>
      <w:r w:rsidR="00F87725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 w:rsidR="00E05598">
        <w:rPr>
          <w:rFonts w:ascii="Times New Roman" w:eastAsia="Times New Roman" w:hAnsi="Times New Roman" w:cs="Times New Roman"/>
          <w:b/>
          <w:sz w:val="24"/>
          <w:szCs w:val="24"/>
        </w:rPr>
        <w:t xml:space="preserve"> 2019</w:t>
      </w:r>
      <w:r w:rsidR="00B57C9B" w:rsidRPr="00E154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5299B">
        <w:rPr>
          <w:rFonts w:ascii="Times New Roman" w:eastAsia="Times New Roman" w:hAnsi="Times New Roman" w:cs="Times New Roman"/>
          <w:sz w:val="24"/>
          <w:szCs w:val="24"/>
        </w:rPr>
        <w:t xml:space="preserve">devem </w:t>
      </w:r>
      <w:r w:rsidR="00D93DA7">
        <w:rPr>
          <w:rFonts w:ascii="Times New Roman" w:eastAsia="Times New Roman" w:hAnsi="Times New Roman" w:cs="Times New Roman"/>
          <w:sz w:val="24"/>
          <w:szCs w:val="24"/>
        </w:rPr>
        <w:t xml:space="preserve">configurar-se em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resultados de </w:t>
      </w:r>
      <w:r w:rsidR="00F47DF2">
        <w:rPr>
          <w:rFonts w:ascii="Times New Roman" w:eastAsia="Times New Roman" w:hAnsi="Times New Roman" w:cs="Times New Roman"/>
          <w:sz w:val="24"/>
          <w:szCs w:val="24"/>
        </w:rPr>
        <w:t>Projetos</w:t>
      </w:r>
      <w:r w:rsidR="00E055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7DF2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AA185D">
        <w:rPr>
          <w:rFonts w:ascii="Times New Roman" w:eastAsia="Times New Roman" w:hAnsi="Times New Roman" w:cs="Times New Roman"/>
          <w:sz w:val="24"/>
          <w:szCs w:val="24"/>
        </w:rPr>
        <w:t>Ensino</w:t>
      </w:r>
      <w:r w:rsidR="00B34A57">
        <w:rPr>
          <w:rFonts w:ascii="Times New Roman" w:eastAsia="Times New Roman" w:hAnsi="Times New Roman" w:cs="Times New Roman"/>
          <w:sz w:val="24"/>
          <w:szCs w:val="24"/>
        </w:rPr>
        <w:t xml:space="preserve"> UEM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realizados no período </w:t>
      </w:r>
      <w:r w:rsidR="00E05598">
        <w:rPr>
          <w:rFonts w:ascii="Times New Roman" w:eastAsia="Times New Roman" w:hAnsi="Times New Roman" w:cs="Times New Roman"/>
          <w:sz w:val="24"/>
          <w:szCs w:val="24"/>
        </w:rPr>
        <w:t>letivo de 2018/19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93DA7">
        <w:rPr>
          <w:rFonts w:ascii="Times New Roman" w:eastAsia="Times New Roman" w:hAnsi="Times New Roman" w:cs="Times New Roman"/>
          <w:sz w:val="24"/>
          <w:szCs w:val="24"/>
        </w:rPr>
        <w:t>escritos</w:t>
      </w:r>
      <w:r w:rsidR="0015299B">
        <w:rPr>
          <w:rFonts w:ascii="Times New Roman" w:eastAsia="Times New Roman" w:hAnsi="Times New Roman" w:cs="Times New Roman"/>
          <w:sz w:val="24"/>
          <w:szCs w:val="24"/>
        </w:rPr>
        <w:t xml:space="preserve"> em português</w:t>
      </w:r>
      <w:r w:rsidR="00E055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7DF2">
        <w:rPr>
          <w:rFonts w:ascii="Times New Roman" w:eastAsia="Times New Roman" w:hAnsi="Times New Roman" w:cs="Times New Roman"/>
          <w:sz w:val="24"/>
          <w:szCs w:val="24"/>
        </w:rPr>
        <w:t>com</w:t>
      </w:r>
      <w:r w:rsidR="00D93DA7">
        <w:rPr>
          <w:rFonts w:ascii="Times New Roman" w:eastAsia="Times New Roman" w:hAnsi="Times New Roman" w:cs="Times New Roman"/>
          <w:sz w:val="24"/>
          <w:szCs w:val="24"/>
        </w:rPr>
        <w:t xml:space="preserve"> breve</w:t>
      </w:r>
      <w:r w:rsidR="00E055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3DA7">
        <w:rPr>
          <w:rFonts w:ascii="Times New Roman" w:eastAsia="Times New Roman" w:hAnsi="Times New Roman" w:cs="Times New Roman"/>
          <w:sz w:val="24"/>
          <w:szCs w:val="24"/>
        </w:rPr>
        <w:t xml:space="preserve">apresentação de </w:t>
      </w:r>
      <w:r w:rsidR="003D6D1F">
        <w:rPr>
          <w:rFonts w:ascii="Times New Roman" w:eastAsia="Times New Roman" w:hAnsi="Times New Roman" w:cs="Times New Roman"/>
          <w:sz w:val="24"/>
          <w:szCs w:val="24"/>
        </w:rPr>
        <w:t xml:space="preserve">resumo </w:t>
      </w:r>
      <w:r>
        <w:rPr>
          <w:rFonts w:ascii="Times New Roman" w:eastAsia="Times New Roman" w:hAnsi="Times New Roman" w:cs="Times New Roman"/>
          <w:sz w:val="24"/>
          <w:szCs w:val="24"/>
        </w:rPr>
        <w:t>conforme</w:t>
      </w:r>
      <w:r w:rsidR="007E7560">
        <w:rPr>
          <w:rFonts w:ascii="Times New Roman" w:eastAsia="Times New Roman" w:hAnsi="Times New Roman" w:cs="Times New Roman"/>
          <w:sz w:val="24"/>
          <w:szCs w:val="24"/>
        </w:rPr>
        <w:t xml:space="preserve"> o presente modelo, </w:t>
      </w:r>
      <w:r w:rsidR="007E7560" w:rsidRPr="00AA185D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413811" w:rsidRPr="00AA185D"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 w:rsidR="00E05598" w:rsidRPr="00AA18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A185D" w:rsidRPr="00AA185D">
        <w:rPr>
          <w:rFonts w:ascii="Times New Roman" w:eastAsia="Times New Roman" w:hAnsi="Times New Roman" w:cs="Times New Roman"/>
          <w:b/>
          <w:sz w:val="24"/>
          <w:szCs w:val="24"/>
        </w:rPr>
        <w:t>quatro (4)</w:t>
      </w:r>
      <w:r w:rsidR="0015299B" w:rsidRPr="00AA185D">
        <w:rPr>
          <w:rFonts w:ascii="Times New Roman" w:eastAsia="Times New Roman" w:hAnsi="Times New Roman" w:cs="Times New Roman"/>
          <w:b/>
          <w:sz w:val="24"/>
          <w:szCs w:val="24"/>
        </w:rPr>
        <w:t xml:space="preserve"> páginas</w:t>
      </w:r>
      <w:r w:rsidR="00E154AA" w:rsidRPr="00AA185D">
        <w:rPr>
          <w:rFonts w:ascii="Times New Roman" w:eastAsia="Times New Roman" w:hAnsi="Times New Roman" w:cs="Times New Roman"/>
          <w:b/>
          <w:sz w:val="24"/>
          <w:szCs w:val="24"/>
        </w:rPr>
        <w:t xml:space="preserve"> exatas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5299B">
        <w:rPr>
          <w:rFonts w:ascii="Times New Roman" w:eastAsia="Times New Roman" w:hAnsi="Times New Roman" w:cs="Times New Roman"/>
          <w:sz w:val="24"/>
          <w:szCs w:val="24"/>
        </w:rPr>
        <w:t xml:space="preserve">O formato do papel </w:t>
      </w:r>
      <w:r w:rsidR="00B31EB9">
        <w:rPr>
          <w:rFonts w:ascii="Times New Roman" w:eastAsia="Times New Roman" w:hAnsi="Times New Roman" w:cs="Times New Roman"/>
          <w:sz w:val="24"/>
          <w:szCs w:val="24"/>
        </w:rPr>
        <w:t xml:space="preserve">A4 </w:t>
      </w:r>
      <w:r w:rsidR="0015299B">
        <w:rPr>
          <w:rFonts w:ascii="Times New Roman" w:eastAsia="Times New Roman" w:hAnsi="Times New Roman" w:cs="Times New Roman"/>
          <w:sz w:val="24"/>
          <w:szCs w:val="24"/>
        </w:rPr>
        <w:t xml:space="preserve">deve apresentar uma única coluna, com 3,5 cm de margem superior, 2,5 cm de margem inferior e 3,0 cm de margens laterais, sem cabeçalho ou nota de rodapé. A fonte principal deve ser </w:t>
      </w:r>
      <w:r w:rsidR="00BC2E1C">
        <w:rPr>
          <w:rFonts w:ascii="Times New Roman" w:eastAsia="Times New Roman" w:hAnsi="Times New Roman" w:cs="Times New Roman"/>
          <w:sz w:val="24"/>
          <w:szCs w:val="24"/>
        </w:rPr>
        <w:t>TNR</w:t>
      </w:r>
      <w:r w:rsidR="004174EC">
        <w:rPr>
          <w:rFonts w:ascii="Times New Roman" w:eastAsia="Times New Roman" w:hAnsi="Times New Roman" w:cs="Times New Roman"/>
          <w:sz w:val="24"/>
          <w:szCs w:val="24"/>
        </w:rPr>
        <w:t>, tamanho</w:t>
      </w:r>
      <w:r w:rsidR="00E055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1EB9">
        <w:rPr>
          <w:rFonts w:ascii="Times New Roman" w:eastAsia="Times New Roman" w:hAnsi="Times New Roman" w:cs="Times New Roman"/>
          <w:sz w:val="24"/>
          <w:szCs w:val="24"/>
        </w:rPr>
        <w:t xml:space="preserve">12, </w:t>
      </w:r>
      <w:r w:rsidR="0015299B">
        <w:rPr>
          <w:rFonts w:ascii="Times New Roman" w:eastAsia="Times New Roman" w:hAnsi="Times New Roman" w:cs="Times New Roman"/>
          <w:sz w:val="24"/>
          <w:szCs w:val="24"/>
        </w:rPr>
        <w:t xml:space="preserve">com </w:t>
      </w:r>
      <w:r w:rsidR="00B31EB9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="0015299B">
        <w:rPr>
          <w:rFonts w:ascii="Times New Roman" w:eastAsia="Times New Roman" w:hAnsi="Times New Roman" w:cs="Times New Roman"/>
          <w:sz w:val="24"/>
          <w:szCs w:val="24"/>
        </w:rPr>
        <w:t>pontos de</w:t>
      </w:r>
      <w:r w:rsidR="00E05598">
        <w:rPr>
          <w:rFonts w:ascii="Times New Roman" w:eastAsia="Times New Roman" w:hAnsi="Times New Roman" w:cs="Times New Roman"/>
          <w:sz w:val="24"/>
          <w:szCs w:val="24"/>
        </w:rPr>
        <w:t xml:space="preserve"> espaço antes de cada parágrafo. </w:t>
      </w:r>
    </w:p>
    <w:p w:rsidR="00345DD3" w:rsidRDefault="00B31EB9">
      <w:pPr>
        <w:pStyle w:val="Ttulo1"/>
        <w:keepNext w:val="0"/>
        <w:keepLines w:val="0"/>
        <w:widowControl w:val="0"/>
        <w:spacing w:before="240" w:after="0" w:line="240" w:lineRule="auto"/>
        <w:contextualSpacing w:val="0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18686D">
        <w:rPr>
          <w:rFonts w:ascii="Times New Roman" w:eastAsia="Times New Roman" w:hAnsi="Times New Roman" w:cs="Times New Roman"/>
          <w:sz w:val="26"/>
          <w:szCs w:val="26"/>
        </w:rPr>
        <w:t>Primeira página</w:t>
      </w:r>
    </w:p>
    <w:p w:rsidR="007E7560" w:rsidRDefault="00B909BC">
      <w:pPr>
        <w:widowControl w:val="0"/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primeira página deve exibir o título do texto, </w:t>
      </w:r>
      <w:r w:rsidR="000B6033">
        <w:rPr>
          <w:rFonts w:ascii="Times New Roman" w:eastAsia="Times New Roman" w:hAnsi="Times New Roman" w:cs="Times New Roman"/>
          <w:sz w:val="24"/>
          <w:szCs w:val="24"/>
        </w:rPr>
        <w:t xml:space="preserve">a área temática em que está circunscrito o trabalho,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nome e </w:t>
      </w:r>
      <w:r w:rsidR="007E7560">
        <w:rPr>
          <w:rFonts w:ascii="Times New Roman" w:eastAsia="Times New Roman" w:hAnsi="Times New Roman" w:cs="Times New Roman"/>
          <w:sz w:val="24"/>
          <w:szCs w:val="24"/>
        </w:rPr>
        <w:t>filiação e contato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dos autores, o</w:t>
      </w:r>
      <w:r w:rsidR="00142B82">
        <w:rPr>
          <w:rFonts w:ascii="Times New Roman" w:eastAsia="Times New Roman" w:hAnsi="Times New Roman" w:cs="Times New Roman"/>
          <w:sz w:val="24"/>
          <w:szCs w:val="24"/>
        </w:rPr>
        <w:t xml:space="preserve"> resumo </w:t>
      </w:r>
      <w:r w:rsidR="00BB709F">
        <w:rPr>
          <w:rFonts w:ascii="Times New Roman" w:eastAsia="Times New Roman" w:hAnsi="Times New Roman" w:cs="Times New Roman"/>
          <w:sz w:val="24"/>
          <w:szCs w:val="24"/>
        </w:rPr>
        <w:t>em português</w:t>
      </w:r>
      <w:r w:rsidR="00DF75A4">
        <w:rPr>
          <w:rFonts w:ascii="Times New Roman" w:eastAsia="Times New Roman" w:hAnsi="Times New Roman" w:cs="Times New Roman"/>
          <w:sz w:val="24"/>
          <w:szCs w:val="24"/>
        </w:rPr>
        <w:t xml:space="preserve"> e 3 palavras-chave</w:t>
      </w:r>
      <w:r w:rsidR="00B31EB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O título deve estar centralizado no alto da página</w:t>
      </w:r>
      <w:r w:rsidR="00B31E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174EC">
        <w:rPr>
          <w:rFonts w:ascii="Times New Roman" w:eastAsia="Times New Roman" w:hAnsi="Times New Roman" w:cs="Times New Roman"/>
          <w:sz w:val="24"/>
          <w:szCs w:val="24"/>
        </w:rPr>
        <w:t xml:space="preserve">tamanho </w:t>
      </w:r>
      <w:r w:rsidR="00B31EB9">
        <w:rPr>
          <w:rFonts w:ascii="Times New Roman" w:eastAsia="Times New Roman" w:hAnsi="Times New Roman" w:cs="Times New Roman"/>
          <w:sz w:val="24"/>
          <w:szCs w:val="24"/>
        </w:rPr>
        <w:t>16</w:t>
      </w:r>
      <w:r w:rsidR="00E055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672A">
        <w:rPr>
          <w:rFonts w:ascii="Times New Roman" w:eastAsia="Times New Roman" w:hAnsi="Times New Roman" w:cs="Times New Roman"/>
          <w:sz w:val="24"/>
          <w:szCs w:val="24"/>
        </w:rPr>
        <w:t>negrito</w:t>
      </w:r>
      <w:r w:rsidR="000B6033">
        <w:rPr>
          <w:rFonts w:ascii="Times New Roman" w:eastAsia="Times New Roman" w:hAnsi="Times New Roman" w:cs="Times New Roman"/>
          <w:sz w:val="24"/>
          <w:szCs w:val="24"/>
        </w:rPr>
        <w:t xml:space="preserve">, precedendo a indicação da área temática, logo a seguir, em negrito, com </w:t>
      </w:r>
      <w:proofErr w:type="gramStart"/>
      <w:r w:rsidR="000B6033">
        <w:rPr>
          <w:rFonts w:ascii="Times New Roman" w:eastAsia="Times New Roman" w:hAnsi="Times New Roman" w:cs="Times New Roman"/>
          <w:sz w:val="24"/>
          <w:szCs w:val="24"/>
        </w:rPr>
        <w:t>tamanho 12</w:t>
      </w:r>
      <w:proofErr w:type="gramEnd"/>
      <w:r w:rsidR="000B6033">
        <w:rPr>
          <w:rFonts w:ascii="Times New Roman" w:eastAsia="Times New Roman" w:hAnsi="Times New Roman" w:cs="Times New Roman"/>
          <w:sz w:val="24"/>
          <w:szCs w:val="24"/>
        </w:rPr>
        <w:t xml:space="preserve">, centralizado, e em única escolha que dirigirá a organização do mapa da sessão de comunicação oral dos textos aprovados. </w:t>
      </w:r>
      <w:r w:rsidR="001C672A">
        <w:rPr>
          <w:rFonts w:ascii="Times New Roman" w:eastAsia="Times New Roman" w:hAnsi="Times New Roman" w:cs="Times New Roman"/>
          <w:sz w:val="24"/>
          <w:szCs w:val="24"/>
        </w:rPr>
        <w:t>O nome dos autores deve estar centralizado</w:t>
      </w:r>
      <w:r w:rsidR="004174EC">
        <w:rPr>
          <w:rFonts w:ascii="Times New Roman" w:eastAsia="Times New Roman" w:hAnsi="Times New Roman" w:cs="Times New Roman"/>
          <w:sz w:val="24"/>
          <w:szCs w:val="24"/>
        </w:rPr>
        <w:t>,</w:t>
      </w:r>
      <w:r w:rsidR="00E055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2B82">
        <w:rPr>
          <w:rFonts w:ascii="Times New Roman" w:eastAsia="Times New Roman" w:hAnsi="Times New Roman" w:cs="Times New Roman"/>
          <w:sz w:val="24"/>
          <w:szCs w:val="24"/>
        </w:rPr>
        <w:t>com</w:t>
      </w:r>
      <w:r w:rsidR="00E055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4EC">
        <w:rPr>
          <w:rFonts w:ascii="Times New Roman" w:eastAsia="Times New Roman" w:hAnsi="Times New Roman" w:cs="Times New Roman"/>
          <w:sz w:val="24"/>
          <w:szCs w:val="24"/>
        </w:rPr>
        <w:t xml:space="preserve">tamanho </w:t>
      </w:r>
      <w:r w:rsidR="001C672A">
        <w:rPr>
          <w:rFonts w:ascii="Times New Roman" w:eastAsia="Times New Roman" w:hAnsi="Times New Roman" w:cs="Times New Roman"/>
          <w:sz w:val="24"/>
          <w:szCs w:val="24"/>
        </w:rPr>
        <w:t>12, negrito</w:t>
      </w:r>
      <w:r w:rsidR="00B31E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C672A">
        <w:rPr>
          <w:rFonts w:ascii="Times New Roman" w:eastAsia="Times New Roman" w:hAnsi="Times New Roman" w:cs="Times New Roman"/>
          <w:sz w:val="24"/>
          <w:szCs w:val="24"/>
        </w:rPr>
        <w:t>todos dispostos na mesma linha</w:t>
      </w:r>
      <w:r w:rsidR="00B31E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C672A">
        <w:rPr>
          <w:rFonts w:ascii="Times New Roman" w:eastAsia="Times New Roman" w:hAnsi="Times New Roman" w:cs="Times New Roman"/>
          <w:sz w:val="24"/>
          <w:szCs w:val="24"/>
        </w:rPr>
        <w:t xml:space="preserve">separados por vírgulas e com </w:t>
      </w:r>
      <w:r w:rsidR="00B31EB9">
        <w:rPr>
          <w:rFonts w:ascii="Times New Roman" w:eastAsia="Times New Roman" w:hAnsi="Times New Roman" w:cs="Times New Roman"/>
          <w:sz w:val="24"/>
          <w:szCs w:val="24"/>
        </w:rPr>
        <w:t xml:space="preserve">12 </w:t>
      </w:r>
      <w:r w:rsidR="001C672A">
        <w:rPr>
          <w:rFonts w:ascii="Times New Roman" w:eastAsia="Times New Roman" w:hAnsi="Times New Roman" w:cs="Times New Roman"/>
          <w:sz w:val="24"/>
          <w:szCs w:val="24"/>
        </w:rPr>
        <w:t>pontos de espaço após o título</w:t>
      </w:r>
      <w:r w:rsidR="00B31EB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E7560">
        <w:rPr>
          <w:rFonts w:ascii="Times New Roman" w:eastAsia="Times New Roman" w:hAnsi="Times New Roman" w:cs="Times New Roman"/>
          <w:sz w:val="24"/>
          <w:szCs w:val="24"/>
        </w:rPr>
        <w:t>A filiação d</w:t>
      </w:r>
      <w:r w:rsidR="001C672A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="007E7560">
        <w:rPr>
          <w:rFonts w:ascii="Times New Roman" w:eastAsia="Times New Roman" w:hAnsi="Times New Roman" w:cs="Times New Roman"/>
          <w:sz w:val="24"/>
          <w:szCs w:val="24"/>
        </w:rPr>
        <w:t xml:space="preserve">autores e contato </w:t>
      </w:r>
      <w:r w:rsidR="001C672A">
        <w:rPr>
          <w:rFonts w:ascii="Times New Roman" w:eastAsia="Times New Roman" w:hAnsi="Times New Roman" w:cs="Times New Roman"/>
          <w:sz w:val="24"/>
          <w:szCs w:val="24"/>
        </w:rPr>
        <w:t>devem estar centralizados</w:t>
      </w:r>
      <w:r w:rsidR="00142B82">
        <w:rPr>
          <w:rFonts w:ascii="Times New Roman" w:eastAsia="Times New Roman" w:hAnsi="Times New Roman" w:cs="Times New Roman"/>
          <w:sz w:val="24"/>
          <w:szCs w:val="24"/>
        </w:rPr>
        <w:t xml:space="preserve">, com </w:t>
      </w:r>
      <w:r w:rsidR="004174EC">
        <w:rPr>
          <w:rFonts w:ascii="Times New Roman" w:eastAsia="Times New Roman" w:hAnsi="Times New Roman" w:cs="Times New Roman"/>
          <w:sz w:val="24"/>
          <w:szCs w:val="24"/>
        </w:rPr>
        <w:t>tamanho</w:t>
      </w:r>
      <w:r w:rsidR="00B31EB9">
        <w:rPr>
          <w:rFonts w:ascii="Times New Roman" w:eastAsia="Times New Roman" w:hAnsi="Times New Roman" w:cs="Times New Roman"/>
          <w:sz w:val="24"/>
          <w:szCs w:val="24"/>
        </w:rPr>
        <w:t xml:space="preserve">12, </w:t>
      </w:r>
      <w:r w:rsidR="00F47DF2">
        <w:rPr>
          <w:rFonts w:ascii="Times New Roman" w:eastAsia="Times New Roman" w:hAnsi="Times New Roman" w:cs="Times New Roman"/>
          <w:sz w:val="24"/>
          <w:szCs w:val="24"/>
        </w:rPr>
        <w:t>em sequência</w:t>
      </w:r>
      <w:r w:rsidR="00AD62CA">
        <w:rPr>
          <w:rFonts w:ascii="Times New Roman" w:eastAsia="Times New Roman" w:hAnsi="Times New Roman" w:cs="Times New Roman"/>
          <w:sz w:val="24"/>
          <w:szCs w:val="24"/>
        </w:rPr>
        <w:t>,</w:t>
      </w:r>
      <w:r w:rsidR="00F47DF2">
        <w:rPr>
          <w:rFonts w:ascii="Times New Roman" w:eastAsia="Times New Roman" w:hAnsi="Times New Roman" w:cs="Times New Roman"/>
          <w:sz w:val="24"/>
          <w:szCs w:val="24"/>
        </w:rPr>
        <w:t xml:space="preserve"> logo abaixo do</w:t>
      </w:r>
      <w:r w:rsidR="001C672A">
        <w:rPr>
          <w:rFonts w:ascii="Times New Roman" w:eastAsia="Times New Roman" w:hAnsi="Times New Roman" w:cs="Times New Roman"/>
          <w:sz w:val="24"/>
          <w:szCs w:val="24"/>
        </w:rPr>
        <w:t xml:space="preserve"> nome dos autores</w:t>
      </w:r>
      <w:r w:rsidR="000B60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62CA" w:rsidRPr="00875F5B" w:rsidRDefault="00B31EB9">
      <w:pPr>
        <w:widowControl w:val="0"/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609A1">
        <w:rPr>
          <w:rFonts w:ascii="Times New Roman" w:eastAsia="Times New Roman" w:hAnsi="Times New Roman" w:cs="Times New Roman"/>
          <w:sz w:val="24"/>
          <w:szCs w:val="24"/>
        </w:rPr>
        <w:t xml:space="preserve">O resumo </w:t>
      </w:r>
      <w:r w:rsidR="00BB709F">
        <w:rPr>
          <w:rFonts w:ascii="Times New Roman" w:eastAsia="Times New Roman" w:hAnsi="Times New Roman" w:cs="Times New Roman"/>
          <w:sz w:val="24"/>
          <w:szCs w:val="24"/>
        </w:rPr>
        <w:t>deve estar</w:t>
      </w:r>
      <w:r w:rsidR="00AA18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7986">
        <w:rPr>
          <w:rFonts w:ascii="Times New Roman" w:eastAsia="Times New Roman" w:hAnsi="Times New Roman" w:cs="Times New Roman"/>
          <w:sz w:val="24"/>
          <w:szCs w:val="24"/>
        </w:rPr>
        <w:t xml:space="preserve">em </w:t>
      </w:r>
      <w:r w:rsidR="004174EC">
        <w:rPr>
          <w:rFonts w:ascii="Times New Roman" w:eastAsia="Times New Roman" w:hAnsi="Times New Roman" w:cs="Times New Roman"/>
          <w:sz w:val="24"/>
          <w:szCs w:val="24"/>
        </w:rPr>
        <w:t xml:space="preserve">fonte </w:t>
      </w:r>
      <w:r w:rsidR="00617986">
        <w:rPr>
          <w:rFonts w:ascii="Times New Roman" w:eastAsia="Times New Roman" w:hAnsi="Times New Roman" w:cs="Times New Roman"/>
          <w:sz w:val="24"/>
          <w:szCs w:val="24"/>
        </w:rPr>
        <w:t>T</w:t>
      </w:r>
      <w:r w:rsidR="00AA185D">
        <w:rPr>
          <w:rFonts w:ascii="Times New Roman" w:eastAsia="Times New Roman" w:hAnsi="Times New Roman" w:cs="Times New Roman"/>
          <w:sz w:val="24"/>
          <w:szCs w:val="24"/>
        </w:rPr>
        <w:t xml:space="preserve">imes </w:t>
      </w:r>
      <w:proofErr w:type="spellStart"/>
      <w:r w:rsidR="00617986">
        <w:rPr>
          <w:rFonts w:ascii="Times New Roman" w:eastAsia="Times New Roman" w:hAnsi="Times New Roman" w:cs="Times New Roman"/>
          <w:sz w:val="24"/>
          <w:szCs w:val="24"/>
        </w:rPr>
        <w:t>N</w:t>
      </w:r>
      <w:r w:rsidR="00AA185D">
        <w:rPr>
          <w:rFonts w:ascii="Times New Roman" w:eastAsia="Times New Roman" w:hAnsi="Times New Roman" w:cs="Times New Roman"/>
          <w:sz w:val="24"/>
          <w:szCs w:val="24"/>
        </w:rPr>
        <w:t>ew</w:t>
      </w:r>
      <w:proofErr w:type="spellEnd"/>
      <w:r w:rsidR="00AA18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7986">
        <w:rPr>
          <w:rFonts w:ascii="Times New Roman" w:eastAsia="Times New Roman" w:hAnsi="Times New Roman" w:cs="Times New Roman"/>
          <w:sz w:val="24"/>
          <w:szCs w:val="24"/>
        </w:rPr>
        <w:t>R</w:t>
      </w:r>
      <w:r w:rsidR="00AA185D">
        <w:rPr>
          <w:rFonts w:ascii="Times New Roman" w:eastAsia="Times New Roman" w:hAnsi="Times New Roman" w:cs="Times New Roman"/>
          <w:sz w:val="24"/>
          <w:szCs w:val="24"/>
        </w:rPr>
        <w:t>oman</w:t>
      </w:r>
      <w:r w:rsidR="004174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A6F90">
        <w:rPr>
          <w:rFonts w:ascii="Times New Roman" w:eastAsia="Times New Roman" w:hAnsi="Times New Roman" w:cs="Times New Roman"/>
          <w:sz w:val="24"/>
          <w:szCs w:val="24"/>
        </w:rPr>
        <w:t xml:space="preserve">itálico, </w:t>
      </w:r>
      <w:r w:rsidR="000276D4">
        <w:rPr>
          <w:rFonts w:ascii="Times New Roman" w:eastAsia="Times New Roman" w:hAnsi="Times New Roman" w:cs="Times New Roman"/>
          <w:sz w:val="24"/>
          <w:szCs w:val="24"/>
        </w:rPr>
        <w:t xml:space="preserve">com </w:t>
      </w:r>
      <w:proofErr w:type="gramStart"/>
      <w:r w:rsidR="004174EC">
        <w:rPr>
          <w:rFonts w:ascii="Times New Roman" w:eastAsia="Times New Roman" w:hAnsi="Times New Roman" w:cs="Times New Roman"/>
          <w:sz w:val="24"/>
          <w:szCs w:val="24"/>
        </w:rPr>
        <w:t>tamanho</w:t>
      </w:r>
      <w:r w:rsidR="00617986">
        <w:rPr>
          <w:rFonts w:ascii="Times New Roman" w:eastAsia="Times New Roman" w:hAnsi="Times New Roman" w:cs="Times New Roman"/>
          <w:sz w:val="24"/>
          <w:szCs w:val="24"/>
        </w:rPr>
        <w:t xml:space="preserve"> 12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55FE0">
        <w:rPr>
          <w:rFonts w:ascii="Times New Roman" w:eastAsia="Times New Roman" w:hAnsi="Times New Roman" w:cs="Times New Roman"/>
          <w:sz w:val="24"/>
          <w:szCs w:val="24"/>
        </w:rPr>
        <w:t>recuados</w:t>
      </w:r>
      <w:r w:rsidR="00617986">
        <w:rPr>
          <w:rFonts w:ascii="Times New Roman" w:eastAsia="Times New Roman" w:hAnsi="Times New Roman" w:cs="Times New Roman"/>
          <w:sz w:val="24"/>
          <w:szCs w:val="24"/>
        </w:rPr>
        <w:t xml:space="preserve"> em</w:t>
      </w:r>
      <w:r w:rsidR="00AA18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0.8cm </w:t>
      </w:r>
      <w:r w:rsidR="00617986">
        <w:rPr>
          <w:rFonts w:ascii="Times New Roman" w:eastAsia="Times New Roman" w:hAnsi="Times New Roman" w:cs="Times New Roman"/>
          <w:sz w:val="24"/>
          <w:szCs w:val="24"/>
        </w:rPr>
        <w:t>nos dois lados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17986">
        <w:rPr>
          <w:rFonts w:ascii="Times New Roman" w:eastAsia="Times New Roman" w:hAnsi="Times New Roman" w:cs="Times New Roman"/>
          <w:sz w:val="24"/>
          <w:szCs w:val="24"/>
        </w:rPr>
        <w:t>A</w:t>
      </w:r>
      <w:r w:rsidR="00DF75A4">
        <w:rPr>
          <w:rFonts w:ascii="Times New Roman" w:eastAsia="Times New Roman" w:hAnsi="Times New Roman" w:cs="Times New Roman"/>
          <w:sz w:val="24"/>
          <w:szCs w:val="24"/>
        </w:rPr>
        <w:t>s</w:t>
      </w:r>
      <w:r w:rsidR="00617986">
        <w:rPr>
          <w:rFonts w:ascii="Times New Roman" w:eastAsia="Times New Roman" w:hAnsi="Times New Roman" w:cs="Times New Roman"/>
          <w:sz w:val="24"/>
          <w:szCs w:val="24"/>
        </w:rPr>
        <w:t xml:space="preserve"> palavra</w:t>
      </w:r>
      <w:r w:rsidR="00DF75A4">
        <w:rPr>
          <w:rFonts w:ascii="Times New Roman" w:eastAsia="Times New Roman" w:hAnsi="Times New Roman" w:cs="Times New Roman"/>
          <w:sz w:val="24"/>
          <w:szCs w:val="24"/>
        </w:rPr>
        <w:t>s</w:t>
      </w:r>
      <w:r w:rsidR="009E27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7986"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  <w:r w:rsidR="00DF75A4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DF75A4">
        <w:rPr>
          <w:rFonts w:ascii="Times New Roman" w:eastAsia="Times New Roman" w:hAnsi="Times New Roman" w:cs="Times New Roman"/>
          <w:b/>
          <w:sz w:val="24"/>
          <w:szCs w:val="24"/>
        </w:rPr>
        <w:t xml:space="preserve"> Palavras-chave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617986">
        <w:rPr>
          <w:rFonts w:ascii="Times New Roman" w:eastAsia="Times New Roman" w:hAnsi="Times New Roman" w:cs="Times New Roman"/>
          <w:sz w:val="24"/>
          <w:szCs w:val="24"/>
        </w:rPr>
        <w:t xml:space="preserve"> em negrito</w:t>
      </w:r>
      <w:r w:rsidR="00C55FE0">
        <w:rPr>
          <w:rFonts w:ascii="Times New Roman" w:eastAsia="Times New Roman" w:hAnsi="Times New Roman" w:cs="Times New Roman"/>
          <w:sz w:val="24"/>
          <w:szCs w:val="24"/>
        </w:rPr>
        <w:t>,</w:t>
      </w:r>
      <w:r w:rsidR="009E27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75A4">
        <w:rPr>
          <w:rFonts w:ascii="Times New Roman" w:eastAsia="Times New Roman" w:hAnsi="Times New Roman" w:cs="Times New Roman"/>
          <w:sz w:val="24"/>
          <w:szCs w:val="24"/>
        </w:rPr>
        <w:t>acompanham o</w:t>
      </w:r>
      <w:r w:rsidR="000276D4">
        <w:rPr>
          <w:rFonts w:ascii="Times New Roman" w:eastAsia="Times New Roman" w:hAnsi="Times New Roman" w:cs="Times New Roman"/>
          <w:sz w:val="24"/>
          <w:szCs w:val="24"/>
        </w:rPr>
        <w:t xml:space="preserve"> resumo expandido</w:t>
      </w:r>
      <w:r w:rsidR="009E27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75A4">
        <w:rPr>
          <w:rFonts w:ascii="Times New Roman" w:eastAsia="Times New Roman" w:hAnsi="Times New Roman" w:cs="Times New Roman"/>
          <w:sz w:val="24"/>
          <w:szCs w:val="24"/>
        </w:rPr>
        <w:t xml:space="preserve">conforme o modelo informado e o texto do resumo </w:t>
      </w:r>
      <w:r w:rsidR="007E7560">
        <w:rPr>
          <w:rFonts w:ascii="Times New Roman" w:eastAsia="Times New Roman" w:hAnsi="Times New Roman" w:cs="Times New Roman"/>
          <w:sz w:val="24"/>
          <w:szCs w:val="24"/>
        </w:rPr>
        <w:t xml:space="preserve">não deve exceder 10 linhas </w:t>
      </w:r>
      <w:r w:rsidR="00BB709F">
        <w:rPr>
          <w:rFonts w:ascii="Times New Roman" w:eastAsia="Times New Roman" w:hAnsi="Times New Roman" w:cs="Times New Roman"/>
          <w:sz w:val="24"/>
          <w:szCs w:val="24"/>
        </w:rPr>
        <w:t xml:space="preserve">contínuas </w:t>
      </w:r>
      <w:r w:rsidR="007E7560">
        <w:rPr>
          <w:rFonts w:ascii="Times New Roman" w:eastAsia="Times New Roman" w:hAnsi="Times New Roman" w:cs="Times New Roman"/>
          <w:sz w:val="24"/>
          <w:szCs w:val="24"/>
        </w:rPr>
        <w:t>ou 145 palavras.</w:t>
      </w:r>
    </w:p>
    <w:p w:rsidR="00345DD3" w:rsidRDefault="00F5569B">
      <w:pPr>
        <w:pStyle w:val="Ttulo1"/>
        <w:keepNext w:val="0"/>
        <w:keepLines w:val="0"/>
        <w:widowControl w:val="0"/>
        <w:spacing w:before="240" w:after="0" w:line="240" w:lineRule="auto"/>
        <w:contextualSpacing w:val="0"/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B31EB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Seções e Parágrafos</w:t>
      </w:r>
    </w:p>
    <w:p w:rsidR="00345DD3" w:rsidRDefault="00F5569B">
      <w:pPr>
        <w:widowControl w:val="0"/>
        <w:spacing w:before="12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 títulos das seções devem estar em negrito, </w:t>
      </w:r>
      <w:r w:rsidR="002802FD">
        <w:rPr>
          <w:rFonts w:ascii="Times New Roman" w:eastAsia="Times New Roman" w:hAnsi="Times New Roman" w:cs="Times New Roman"/>
          <w:sz w:val="24"/>
          <w:szCs w:val="24"/>
        </w:rPr>
        <w:t xml:space="preserve">em </w:t>
      </w:r>
      <w:r w:rsidR="004174EC">
        <w:rPr>
          <w:rFonts w:ascii="Times New Roman" w:eastAsia="Times New Roman" w:hAnsi="Times New Roman" w:cs="Times New Roman"/>
          <w:sz w:val="24"/>
          <w:szCs w:val="24"/>
        </w:rPr>
        <w:t xml:space="preserve">tamanho </w:t>
      </w:r>
      <w:r>
        <w:rPr>
          <w:rFonts w:ascii="Times New Roman" w:eastAsia="Times New Roman" w:hAnsi="Times New Roman" w:cs="Times New Roman"/>
          <w:sz w:val="24"/>
          <w:szCs w:val="24"/>
        </w:rPr>
        <w:t>13, alinhado à esquerda. Deve haver um espaçamento de 12 pontos antes de cada título. É opcional numerar a seção. O primeiro parágrafo de cada seção não deve ser recuado</w:t>
      </w:r>
      <w:r w:rsidR="00B31E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no entanto</w:t>
      </w:r>
      <w:r w:rsidR="00AA185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primeira linha do subsequente parágrafo deve ser </w:t>
      </w:r>
      <w:r w:rsidR="002802FD">
        <w:rPr>
          <w:rFonts w:ascii="Times New Roman" w:eastAsia="Times New Roman" w:hAnsi="Times New Roman" w:cs="Times New Roman"/>
          <w:sz w:val="24"/>
          <w:szCs w:val="24"/>
        </w:rPr>
        <w:t>recuada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 </w:t>
      </w:r>
      <w:r w:rsidR="00B31EB9">
        <w:rPr>
          <w:rFonts w:ascii="Times New Roman" w:eastAsia="Times New Roman" w:hAnsi="Times New Roman" w:cs="Times New Roman"/>
          <w:sz w:val="24"/>
          <w:szCs w:val="24"/>
        </w:rPr>
        <w:t xml:space="preserve">1.27 cm. </w:t>
      </w:r>
    </w:p>
    <w:p w:rsidR="00345DD3" w:rsidRDefault="002802FD">
      <w:pPr>
        <w:pStyle w:val="Ttulo2"/>
        <w:keepNext w:val="0"/>
        <w:keepLines w:val="0"/>
        <w:widowControl w:val="0"/>
        <w:spacing w:before="240" w:after="0" w:line="240" w:lineRule="auto"/>
        <w:contextualSpacing w:val="0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</w:t>
      </w:r>
      <w:r w:rsidR="00B31EB9">
        <w:rPr>
          <w:rFonts w:ascii="Times New Roman" w:eastAsia="Times New Roman" w:hAnsi="Times New Roman" w:cs="Times New Roman"/>
          <w:sz w:val="24"/>
          <w:szCs w:val="24"/>
        </w:rPr>
        <w:t>.1. Subse</w:t>
      </w:r>
      <w:r>
        <w:rPr>
          <w:rFonts w:ascii="Times New Roman" w:eastAsia="Times New Roman" w:hAnsi="Times New Roman" w:cs="Times New Roman"/>
          <w:sz w:val="24"/>
          <w:szCs w:val="24"/>
        </w:rPr>
        <w:t>ções</w:t>
      </w:r>
    </w:p>
    <w:p w:rsidR="00345DD3" w:rsidRDefault="002802FD">
      <w:pPr>
        <w:widowControl w:val="0"/>
        <w:spacing w:before="12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 títulos das subseções devem estar em negrito, </w:t>
      </w:r>
      <w:r w:rsidR="00CD3451">
        <w:rPr>
          <w:rFonts w:ascii="Times New Roman" w:eastAsia="Times New Roman" w:hAnsi="Times New Roman" w:cs="Times New Roman"/>
          <w:sz w:val="24"/>
          <w:szCs w:val="24"/>
        </w:rPr>
        <w:t>tamanho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12, alinhado</w:t>
      </w:r>
      <w:r w:rsidR="003F7FFC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à esquerda.</w:t>
      </w:r>
    </w:p>
    <w:p w:rsidR="00345DD3" w:rsidRDefault="002802FD">
      <w:pPr>
        <w:pStyle w:val="Ttulo1"/>
        <w:keepNext w:val="0"/>
        <w:keepLines w:val="0"/>
        <w:widowControl w:val="0"/>
        <w:spacing w:before="240" w:after="0" w:line="240" w:lineRule="auto"/>
        <w:contextualSpacing w:val="0"/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B31EB9">
        <w:rPr>
          <w:rFonts w:ascii="Times New Roman" w:eastAsia="Times New Roman" w:hAnsi="Times New Roman" w:cs="Times New Roman"/>
          <w:sz w:val="26"/>
          <w:szCs w:val="26"/>
        </w:rPr>
        <w:t>. Figur</w:t>
      </w:r>
      <w:r w:rsidR="001E4DB5">
        <w:rPr>
          <w:rFonts w:ascii="Times New Roman" w:eastAsia="Times New Roman" w:hAnsi="Times New Roman" w:cs="Times New Roman"/>
          <w:sz w:val="26"/>
          <w:szCs w:val="26"/>
        </w:rPr>
        <w:t>a</w:t>
      </w:r>
      <w:r w:rsidR="00B31EB9">
        <w:rPr>
          <w:rFonts w:ascii="Times New Roman" w:eastAsia="Times New Roman" w:hAnsi="Times New Roman" w:cs="Times New Roman"/>
          <w:sz w:val="26"/>
          <w:szCs w:val="26"/>
        </w:rPr>
        <w:t xml:space="preserve">s </w:t>
      </w:r>
      <w:r w:rsidR="001E4DB5">
        <w:rPr>
          <w:rFonts w:ascii="Times New Roman" w:eastAsia="Times New Roman" w:hAnsi="Times New Roman" w:cs="Times New Roman"/>
          <w:sz w:val="26"/>
          <w:szCs w:val="26"/>
        </w:rPr>
        <w:t>e Legendas</w:t>
      </w:r>
    </w:p>
    <w:p w:rsidR="00345DD3" w:rsidRDefault="003F7FFC">
      <w:pPr>
        <w:widowControl w:val="0"/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 menos de uma linha, f</w:t>
      </w:r>
      <w:r w:rsidR="00807322">
        <w:rPr>
          <w:rFonts w:ascii="Times New Roman" w:eastAsia="Times New Roman" w:hAnsi="Times New Roman" w:cs="Times New Roman"/>
          <w:sz w:val="24"/>
          <w:szCs w:val="24"/>
        </w:rPr>
        <w:t>iguras e tabelas com legenda devem estar centralizadas (Figura 1)</w:t>
      </w:r>
      <w:r w:rsidR="00B31E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D3451">
        <w:rPr>
          <w:rFonts w:ascii="Times New Roman" w:eastAsia="Times New Roman" w:hAnsi="Times New Roman" w:cs="Times New Roman"/>
          <w:sz w:val="24"/>
          <w:szCs w:val="24"/>
        </w:rPr>
        <w:t>caso contrário, justificad</w:t>
      </w:r>
      <w:r>
        <w:rPr>
          <w:rFonts w:ascii="Times New Roman" w:eastAsia="Times New Roman" w:hAnsi="Times New Roman" w:cs="Times New Roman"/>
          <w:sz w:val="24"/>
          <w:szCs w:val="24"/>
        </w:rPr>
        <w:t>as e recuadas</w:t>
      </w:r>
      <w:r w:rsidR="00CD3451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B31EB9">
        <w:rPr>
          <w:rFonts w:ascii="Times New Roman" w:eastAsia="Times New Roman" w:hAnsi="Times New Roman" w:cs="Times New Roman"/>
          <w:sz w:val="24"/>
          <w:szCs w:val="24"/>
        </w:rPr>
        <w:t xml:space="preserve">0.8cm </w:t>
      </w:r>
      <w:r w:rsidR="00CD3451">
        <w:rPr>
          <w:rFonts w:ascii="Times New Roman" w:eastAsia="Times New Roman" w:hAnsi="Times New Roman" w:cs="Times New Roman"/>
          <w:sz w:val="24"/>
          <w:szCs w:val="24"/>
        </w:rPr>
        <w:t>em ambas as margens</w:t>
      </w:r>
      <w:r w:rsidR="00B31E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D3451">
        <w:rPr>
          <w:rFonts w:ascii="Times New Roman" w:eastAsia="Times New Roman" w:hAnsi="Times New Roman" w:cs="Times New Roman"/>
          <w:sz w:val="24"/>
          <w:szCs w:val="24"/>
        </w:rPr>
        <w:t xml:space="preserve">como apresentado na </w:t>
      </w:r>
      <w:r w:rsidR="00B31EB9">
        <w:rPr>
          <w:rFonts w:ascii="Times New Roman" w:eastAsia="Times New Roman" w:hAnsi="Times New Roman" w:cs="Times New Roman"/>
          <w:sz w:val="24"/>
          <w:szCs w:val="24"/>
        </w:rPr>
        <w:t>Figur</w:t>
      </w:r>
      <w:r w:rsidR="00CD3451">
        <w:rPr>
          <w:rFonts w:ascii="Times New Roman" w:eastAsia="Times New Roman" w:hAnsi="Times New Roman" w:cs="Times New Roman"/>
          <w:sz w:val="24"/>
          <w:szCs w:val="24"/>
        </w:rPr>
        <w:t>a</w:t>
      </w:r>
      <w:r w:rsidR="00B31EB9">
        <w:rPr>
          <w:rFonts w:ascii="Times New Roman" w:eastAsia="Times New Roman" w:hAnsi="Times New Roman" w:cs="Times New Roman"/>
          <w:sz w:val="24"/>
          <w:szCs w:val="24"/>
        </w:rPr>
        <w:t xml:space="preserve"> 2. </w:t>
      </w:r>
      <w:r w:rsidR="00CD3451">
        <w:rPr>
          <w:rFonts w:ascii="Times New Roman" w:eastAsia="Times New Roman" w:hAnsi="Times New Roman" w:cs="Times New Roman"/>
          <w:sz w:val="24"/>
          <w:szCs w:val="24"/>
        </w:rPr>
        <w:t xml:space="preserve">A fonte da legenda deve ser </w:t>
      </w:r>
      <w:r w:rsidR="004174EC" w:rsidRPr="003F7FFC">
        <w:rPr>
          <w:rFonts w:eastAsia="Times New Roman"/>
          <w:sz w:val="24"/>
          <w:szCs w:val="24"/>
        </w:rPr>
        <w:t>Arial</w:t>
      </w:r>
      <w:r w:rsidR="00B31E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D3451">
        <w:rPr>
          <w:rFonts w:ascii="Times New Roman" w:eastAsia="Times New Roman" w:hAnsi="Times New Roman" w:cs="Times New Roman"/>
          <w:sz w:val="24"/>
          <w:szCs w:val="24"/>
        </w:rPr>
        <w:t xml:space="preserve">tamanho </w:t>
      </w:r>
      <w:r w:rsidR="00B31EB9">
        <w:rPr>
          <w:rFonts w:ascii="Times New Roman" w:eastAsia="Times New Roman" w:hAnsi="Times New Roman" w:cs="Times New Roman"/>
          <w:sz w:val="24"/>
          <w:szCs w:val="24"/>
        </w:rPr>
        <w:t xml:space="preserve">10, </w:t>
      </w:r>
      <w:r w:rsidR="00CD3451">
        <w:rPr>
          <w:rFonts w:ascii="Times New Roman" w:eastAsia="Times New Roman" w:hAnsi="Times New Roman" w:cs="Times New Roman"/>
          <w:sz w:val="24"/>
          <w:szCs w:val="24"/>
        </w:rPr>
        <w:t>negrito</w:t>
      </w:r>
      <w:r w:rsidR="00B31E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D3451">
        <w:rPr>
          <w:rFonts w:ascii="Times New Roman" w:eastAsia="Times New Roman" w:hAnsi="Times New Roman" w:cs="Times New Roman"/>
          <w:sz w:val="24"/>
          <w:szCs w:val="24"/>
        </w:rPr>
        <w:t xml:space="preserve">com </w:t>
      </w:r>
      <w:proofErr w:type="gramStart"/>
      <w:r w:rsidR="00B31EB9">
        <w:rPr>
          <w:rFonts w:ascii="Times New Roman" w:eastAsia="Times New Roman" w:hAnsi="Times New Roman" w:cs="Times New Roman"/>
          <w:sz w:val="24"/>
          <w:szCs w:val="24"/>
        </w:rPr>
        <w:t>6</w:t>
      </w:r>
      <w:proofErr w:type="gramEnd"/>
      <w:r w:rsidR="00B31E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3451">
        <w:rPr>
          <w:rFonts w:ascii="Times New Roman" w:eastAsia="Times New Roman" w:hAnsi="Times New Roman" w:cs="Times New Roman"/>
          <w:sz w:val="24"/>
          <w:szCs w:val="24"/>
        </w:rPr>
        <w:t>pontos de espaço antes e depois de cada legenda</w:t>
      </w:r>
      <w:r w:rsidR="00B31EB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455CD" w:rsidRDefault="006455CD">
      <w:pPr>
        <w:widowControl w:val="0"/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55CD" w:rsidRDefault="006455CD" w:rsidP="006455CD">
      <w:pPr>
        <w:widowControl w:val="0"/>
        <w:spacing w:before="120" w:line="240" w:lineRule="auto"/>
        <w:jc w:val="center"/>
      </w:pPr>
      <w:r>
        <w:rPr>
          <w:noProof/>
        </w:rPr>
        <w:drawing>
          <wp:inline distT="0" distB="0" distL="0" distR="0">
            <wp:extent cx="2333011" cy="1545465"/>
            <wp:effectExtent l="19050" t="0" r="0" b="0"/>
            <wp:docPr id="5" name="Imagem 4" descr="pen-positi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-positiv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0146" cy="1550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5CD" w:rsidRDefault="006455CD" w:rsidP="006455CD">
      <w:pPr>
        <w:widowControl w:val="0"/>
        <w:spacing w:before="120" w:after="120" w:line="240" w:lineRule="auto"/>
        <w:ind w:left="454" w:right="45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Figura 1. Uma figura típica.</w:t>
      </w:r>
    </w:p>
    <w:p w:rsidR="006455CD" w:rsidRDefault="006455CD">
      <w:pPr>
        <w:widowControl w:val="0"/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5DD3" w:rsidRDefault="00B31EB9">
      <w:pPr>
        <w:widowControl w:val="0"/>
        <w:spacing w:before="120" w:line="240" w:lineRule="auto"/>
        <w:jc w:val="center"/>
      </w:pPr>
      <w:r>
        <w:rPr>
          <w:noProof/>
        </w:rPr>
        <w:drawing>
          <wp:inline distT="19050" distB="19050" distL="19050" distR="19050">
            <wp:extent cx="1788376" cy="2038350"/>
            <wp:effectExtent l="19050" t="0" r="2324" b="0"/>
            <wp:docPr id="3" name="image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0873" cy="2041196"/>
                    </a:xfrm>
                    <a:prstGeom prst="rect">
                      <a:avLst/>
                    </a:prstGeom>
                    <a:ln/>
                    <a:effectLst>
                      <a:softEdge rad="0"/>
                    </a:effectLst>
                  </pic:spPr>
                </pic:pic>
              </a:graphicData>
            </a:graphic>
          </wp:inline>
        </w:drawing>
      </w:r>
    </w:p>
    <w:p w:rsidR="00345DD3" w:rsidRDefault="00B31EB9">
      <w:pPr>
        <w:widowControl w:val="0"/>
        <w:spacing w:before="120" w:after="120" w:line="240" w:lineRule="auto"/>
        <w:ind w:left="454" w:right="45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Figur</w:t>
      </w:r>
      <w:r w:rsidR="008714E3"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 xml:space="preserve"> 2. </w:t>
      </w:r>
      <w:r w:rsidR="008714E3">
        <w:rPr>
          <w:b/>
          <w:sz w:val="20"/>
          <w:szCs w:val="20"/>
        </w:rPr>
        <w:t xml:space="preserve">Essa figura é um exemplo de figura com legenda que toma mais de uma linha, e justificada considerando as margens mencionadas na Seção 4. </w:t>
      </w:r>
    </w:p>
    <w:p w:rsidR="00345DD3" w:rsidRDefault="00B31EB9">
      <w:pPr>
        <w:widowControl w:val="0"/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73888">
        <w:rPr>
          <w:rFonts w:ascii="Times New Roman" w:eastAsia="Times New Roman" w:hAnsi="Times New Roman" w:cs="Times New Roman"/>
          <w:sz w:val="24"/>
          <w:szCs w:val="24"/>
        </w:rPr>
        <w:t xml:space="preserve">Nas tabelas, </w:t>
      </w:r>
      <w:r w:rsidR="00626C20">
        <w:rPr>
          <w:rFonts w:ascii="Times New Roman" w:eastAsia="Times New Roman" w:hAnsi="Times New Roman" w:cs="Times New Roman"/>
          <w:sz w:val="24"/>
          <w:szCs w:val="24"/>
        </w:rPr>
        <w:t>evite</w:t>
      </w:r>
      <w:r w:rsidR="00C73888">
        <w:rPr>
          <w:rFonts w:ascii="Times New Roman" w:eastAsia="Times New Roman" w:hAnsi="Times New Roman" w:cs="Times New Roman"/>
          <w:sz w:val="24"/>
          <w:szCs w:val="24"/>
        </w:rPr>
        <w:t xml:space="preserve"> o uso de fundos coloridos ou sombreados, </w:t>
      </w:r>
      <w:r w:rsidR="001E5B10">
        <w:rPr>
          <w:rFonts w:ascii="Times New Roman" w:eastAsia="Times New Roman" w:hAnsi="Times New Roman" w:cs="Times New Roman"/>
          <w:sz w:val="24"/>
          <w:szCs w:val="24"/>
        </w:rPr>
        <w:t xml:space="preserve">e linhas de enquadramento </w:t>
      </w:r>
      <w:r w:rsidR="00C73888">
        <w:rPr>
          <w:rFonts w:ascii="Times New Roman" w:eastAsia="Times New Roman" w:hAnsi="Times New Roman" w:cs="Times New Roman"/>
          <w:sz w:val="24"/>
          <w:szCs w:val="24"/>
        </w:rPr>
        <w:t>gross</w:t>
      </w:r>
      <w:r w:rsidR="001E5B10">
        <w:rPr>
          <w:rFonts w:ascii="Times New Roman" w:eastAsia="Times New Roman" w:hAnsi="Times New Roman" w:cs="Times New Roman"/>
          <w:sz w:val="24"/>
          <w:szCs w:val="24"/>
        </w:rPr>
        <w:t>as</w:t>
      </w:r>
      <w:r w:rsidR="00C73888">
        <w:rPr>
          <w:rFonts w:ascii="Times New Roman" w:eastAsia="Times New Roman" w:hAnsi="Times New Roman" w:cs="Times New Roman"/>
          <w:sz w:val="24"/>
          <w:szCs w:val="24"/>
        </w:rPr>
        <w:t>, dupl</w:t>
      </w:r>
      <w:r w:rsidR="001E5B10">
        <w:rPr>
          <w:rFonts w:ascii="Times New Roman" w:eastAsia="Times New Roman" w:hAnsi="Times New Roman" w:cs="Times New Roman"/>
          <w:sz w:val="24"/>
          <w:szCs w:val="24"/>
        </w:rPr>
        <w:t>as</w:t>
      </w:r>
      <w:r w:rsidR="00C73888">
        <w:rPr>
          <w:rFonts w:ascii="Times New Roman" w:eastAsia="Times New Roman" w:hAnsi="Times New Roman" w:cs="Times New Roman"/>
          <w:sz w:val="24"/>
          <w:szCs w:val="24"/>
        </w:rPr>
        <w:t xml:space="preserve"> ou desnecessári</w:t>
      </w:r>
      <w:r w:rsidR="001E5B10">
        <w:rPr>
          <w:rFonts w:ascii="Times New Roman" w:eastAsia="Times New Roman" w:hAnsi="Times New Roman" w:cs="Times New Roman"/>
          <w:sz w:val="24"/>
          <w:szCs w:val="24"/>
        </w:rPr>
        <w:t>a</w:t>
      </w:r>
      <w:r w:rsidR="00C73888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73888">
        <w:rPr>
          <w:rFonts w:ascii="Times New Roman" w:eastAsia="Times New Roman" w:hAnsi="Times New Roman" w:cs="Times New Roman"/>
          <w:sz w:val="24"/>
          <w:szCs w:val="24"/>
        </w:rPr>
        <w:t xml:space="preserve">Na comunicação de dados empíricos não use mais dígitos decimais que o </w:t>
      </w:r>
      <w:r w:rsidR="004326F1">
        <w:rPr>
          <w:rFonts w:ascii="Times New Roman" w:eastAsia="Times New Roman" w:hAnsi="Times New Roman" w:cs="Times New Roman"/>
          <w:sz w:val="24"/>
          <w:szCs w:val="24"/>
        </w:rPr>
        <w:t>recomendado</w:t>
      </w:r>
      <w:r w:rsidR="00C73888">
        <w:rPr>
          <w:rFonts w:ascii="Times New Roman" w:eastAsia="Times New Roman" w:hAnsi="Times New Roman" w:cs="Times New Roman"/>
          <w:sz w:val="24"/>
          <w:szCs w:val="24"/>
        </w:rPr>
        <w:t xml:space="preserve"> para sua precisão e reprodutibilidade. As legendas das tabelas deve</w:t>
      </w:r>
      <w:r w:rsidR="00CE364C">
        <w:rPr>
          <w:rFonts w:ascii="Times New Roman" w:eastAsia="Times New Roman" w:hAnsi="Times New Roman" w:cs="Times New Roman"/>
          <w:sz w:val="24"/>
          <w:szCs w:val="24"/>
        </w:rPr>
        <w:t>m ser colocadas antes da tabela</w:t>
      </w:r>
      <w:r w:rsidR="00E055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7B0">
        <w:rPr>
          <w:rFonts w:ascii="Times New Roman" w:eastAsia="Times New Roman" w:hAnsi="Times New Roman" w:cs="Times New Roman"/>
          <w:sz w:val="24"/>
          <w:szCs w:val="24"/>
        </w:rPr>
        <w:t>(</w:t>
      </w:r>
      <w:r w:rsidR="001A6F90">
        <w:rPr>
          <w:rFonts w:ascii="Times New Roman" w:eastAsia="Times New Roman" w:hAnsi="Times New Roman" w:cs="Times New Roman"/>
          <w:sz w:val="24"/>
          <w:szCs w:val="24"/>
        </w:rPr>
        <w:t xml:space="preserve">veja abaixo a </w:t>
      </w:r>
      <w:r w:rsidR="00A777B0">
        <w:rPr>
          <w:rFonts w:ascii="Times New Roman" w:eastAsia="Times New Roman" w:hAnsi="Times New Roman" w:cs="Times New Roman"/>
          <w:sz w:val="24"/>
          <w:szCs w:val="24"/>
        </w:rPr>
        <w:t xml:space="preserve">Tabela 1) </w:t>
      </w:r>
      <w:r w:rsidR="00C73888">
        <w:rPr>
          <w:rFonts w:ascii="Times New Roman" w:eastAsia="Times New Roman" w:hAnsi="Times New Roman" w:cs="Times New Roman"/>
          <w:sz w:val="24"/>
          <w:szCs w:val="24"/>
        </w:rPr>
        <w:t xml:space="preserve">e a fonte usada </w:t>
      </w:r>
      <w:r w:rsidR="00C73888" w:rsidRPr="00AD62CA">
        <w:rPr>
          <w:rFonts w:ascii="Times New Roman" w:eastAsia="Times New Roman" w:hAnsi="Times New Roman" w:cs="Times New Roman"/>
          <w:sz w:val="24"/>
          <w:szCs w:val="24"/>
        </w:rPr>
        <w:t>deve</w:t>
      </w:r>
      <w:r w:rsidR="00564684" w:rsidRPr="00AD62CA">
        <w:rPr>
          <w:rFonts w:ascii="Times New Roman" w:eastAsia="Times New Roman" w:hAnsi="Times New Roman" w:cs="Times New Roman"/>
          <w:sz w:val="24"/>
          <w:szCs w:val="24"/>
        </w:rPr>
        <w:t xml:space="preserve"> ser</w:t>
      </w:r>
      <w:r w:rsidR="00C73888" w:rsidRPr="00AD62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3888" w:rsidRPr="006163F5">
        <w:rPr>
          <w:rFonts w:eastAsia="Times New Roman"/>
          <w:sz w:val="24"/>
          <w:szCs w:val="24"/>
        </w:rPr>
        <w:t>Arial</w:t>
      </w:r>
      <w:r w:rsidR="00C73888" w:rsidRPr="00AD62CA">
        <w:rPr>
          <w:rFonts w:ascii="Times New Roman" w:eastAsia="Times New Roman" w:hAnsi="Times New Roman" w:cs="Times New Roman"/>
          <w:sz w:val="24"/>
          <w:szCs w:val="24"/>
        </w:rPr>
        <w:t>, tamanho</w:t>
      </w:r>
      <w:r w:rsidR="00C73888">
        <w:rPr>
          <w:rFonts w:ascii="Times New Roman" w:eastAsia="Times New Roman" w:hAnsi="Times New Roman" w:cs="Times New Roman"/>
          <w:sz w:val="24"/>
          <w:szCs w:val="24"/>
        </w:rPr>
        <w:t xml:space="preserve"> 10, negrito, com 6 pontos antes e depois de cada legenda</w:t>
      </w:r>
      <w:r w:rsidR="00CE364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45DD3" w:rsidRDefault="00C73888">
      <w:pPr>
        <w:widowControl w:val="0"/>
        <w:spacing w:before="120" w:after="120" w:line="240" w:lineRule="auto"/>
        <w:ind w:left="454" w:right="454"/>
        <w:jc w:val="center"/>
      </w:pPr>
      <w:r>
        <w:rPr>
          <w:b/>
          <w:sz w:val="20"/>
          <w:szCs w:val="20"/>
        </w:rPr>
        <w:t>Tab</w:t>
      </w:r>
      <w:r w:rsidR="00B31EB9">
        <w:rPr>
          <w:b/>
          <w:sz w:val="20"/>
          <w:szCs w:val="20"/>
        </w:rPr>
        <w:t>e</w:t>
      </w:r>
      <w:r>
        <w:rPr>
          <w:b/>
          <w:sz w:val="20"/>
          <w:szCs w:val="20"/>
        </w:rPr>
        <w:t>la</w:t>
      </w:r>
      <w:r w:rsidR="00B31EB9">
        <w:rPr>
          <w:b/>
          <w:sz w:val="20"/>
          <w:szCs w:val="20"/>
        </w:rPr>
        <w:t xml:space="preserve"> 1. </w:t>
      </w:r>
      <w:r>
        <w:rPr>
          <w:b/>
          <w:sz w:val="20"/>
          <w:szCs w:val="20"/>
        </w:rPr>
        <w:t xml:space="preserve">Variáveis </w:t>
      </w:r>
      <w:r w:rsidR="00564684"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 xml:space="preserve"> considerar na avali</w:t>
      </w:r>
      <w:r w:rsidR="00564684"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>ção de té</w:t>
      </w:r>
      <w:r w:rsidR="00564684">
        <w:rPr>
          <w:b/>
          <w:sz w:val="20"/>
          <w:szCs w:val="20"/>
        </w:rPr>
        <w:t>c</w:t>
      </w:r>
      <w:r>
        <w:rPr>
          <w:b/>
          <w:sz w:val="20"/>
          <w:szCs w:val="20"/>
        </w:rPr>
        <w:t xml:space="preserve">nicas de interação </w:t>
      </w:r>
    </w:p>
    <w:p w:rsidR="00F91BAC" w:rsidRPr="000C4A98" w:rsidRDefault="00B31EB9" w:rsidP="000C4A98">
      <w:pPr>
        <w:widowControl w:val="0"/>
        <w:spacing w:before="120" w:line="240" w:lineRule="auto"/>
        <w:jc w:val="center"/>
      </w:pPr>
      <w:r>
        <w:rPr>
          <w:noProof/>
        </w:rPr>
        <w:lastRenderedPageBreak/>
        <w:drawing>
          <wp:inline distT="19050" distB="19050" distL="19050" distR="19050">
            <wp:extent cx="3552825" cy="1981200"/>
            <wp:effectExtent l="19050" t="0" r="9525" b="0"/>
            <wp:docPr id="2" name="image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jp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53324" cy="19814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45DD3" w:rsidRDefault="00C82101">
      <w:pPr>
        <w:pStyle w:val="Ttulo1"/>
        <w:keepNext w:val="0"/>
        <w:keepLines w:val="0"/>
        <w:widowControl w:val="0"/>
        <w:spacing w:before="240" w:after="0" w:line="240" w:lineRule="auto"/>
        <w:contextualSpacing w:val="0"/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B31EB9">
        <w:rPr>
          <w:rFonts w:ascii="Times New Roman" w:eastAsia="Times New Roman" w:hAnsi="Times New Roman" w:cs="Times New Roman"/>
          <w:sz w:val="26"/>
          <w:szCs w:val="26"/>
        </w:rPr>
        <w:t>. Image</w:t>
      </w:r>
      <w:r>
        <w:rPr>
          <w:rFonts w:ascii="Times New Roman" w:eastAsia="Times New Roman" w:hAnsi="Times New Roman" w:cs="Times New Roman"/>
          <w:sz w:val="26"/>
          <w:szCs w:val="26"/>
        </w:rPr>
        <w:t>n</w:t>
      </w:r>
      <w:r w:rsidR="00B31EB9">
        <w:rPr>
          <w:rFonts w:ascii="Times New Roman" w:eastAsia="Times New Roman" w:hAnsi="Times New Roman" w:cs="Times New Roman"/>
          <w:sz w:val="26"/>
          <w:szCs w:val="26"/>
        </w:rPr>
        <w:t>s</w:t>
      </w:r>
    </w:p>
    <w:p w:rsidR="00345DD3" w:rsidRDefault="00C82101" w:rsidP="001A6F90">
      <w:pPr>
        <w:widowControl w:val="0"/>
        <w:spacing w:before="12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Todas as imagens e ilustrações devem estar em preto e branco, ou tons de cinza</w:t>
      </w:r>
      <w:r w:rsidR="00B31EB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resolução de imagens nos textos deve ser de cerca de 600 </w:t>
      </w:r>
      <w:r w:rsidR="00B31EB9">
        <w:rPr>
          <w:rFonts w:ascii="Times New Roman" w:eastAsia="Times New Roman" w:hAnsi="Times New Roman" w:cs="Times New Roman"/>
          <w:sz w:val="24"/>
          <w:szCs w:val="24"/>
        </w:rPr>
        <w:t>dpi</w:t>
      </w:r>
      <w:r w:rsidR="004465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para imagens em preto e branco</w:t>
      </w:r>
      <w:r w:rsidR="00B31E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B31EB9">
        <w:rPr>
          <w:rFonts w:ascii="Times New Roman" w:eastAsia="Times New Roman" w:hAnsi="Times New Roman" w:cs="Times New Roman"/>
          <w:sz w:val="24"/>
          <w:szCs w:val="24"/>
        </w:rPr>
        <w:t xml:space="preserve"> 150-300 dpi</w:t>
      </w:r>
      <w:r w:rsidR="004465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para imagens em tons de cinza</w:t>
      </w:r>
      <w:r w:rsidR="00B31EB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Não inclua imagens com resolução excessiva</w:t>
      </w:r>
      <w:r w:rsidR="00B31E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5DD3" w:rsidRPr="001A6F90" w:rsidRDefault="00B31EB9" w:rsidP="001A6F90">
      <w:pPr>
        <w:pStyle w:val="Ttulo1"/>
        <w:keepNext w:val="0"/>
        <w:keepLines w:val="0"/>
        <w:widowControl w:val="0"/>
        <w:spacing w:before="240" w:after="0" w:line="240" w:lineRule="auto"/>
        <w:contextualSpacing w:val="0"/>
      </w:pPr>
      <w:r w:rsidRPr="001A6F90">
        <w:rPr>
          <w:rFonts w:ascii="Times New Roman" w:eastAsia="Times New Roman" w:hAnsi="Times New Roman" w:cs="Times New Roman"/>
          <w:sz w:val="26"/>
          <w:szCs w:val="26"/>
        </w:rPr>
        <w:t>7. Refer</w:t>
      </w:r>
      <w:r w:rsidR="00273A57" w:rsidRPr="001A6F90">
        <w:rPr>
          <w:rFonts w:ascii="Times New Roman" w:eastAsia="Times New Roman" w:hAnsi="Times New Roman" w:cs="Times New Roman"/>
          <w:sz w:val="26"/>
          <w:szCs w:val="26"/>
        </w:rPr>
        <w:t>ências</w:t>
      </w:r>
    </w:p>
    <w:p w:rsidR="00345DD3" w:rsidRPr="001A6F90" w:rsidRDefault="0094105E" w:rsidP="001A6F90">
      <w:pPr>
        <w:widowControl w:val="0"/>
        <w:spacing w:before="120" w:line="240" w:lineRule="auto"/>
        <w:jc w:val="both"/>
      </w:pPr>
      <w:r w:rsidRPr="001A6F90">
        <w:rPr>
          <w:rFonts w:ascii="Times New Roman" w:eastAsia="Times New Roman" w:hAnsi="Times New Roman" w:cs="Times New Roman"/>
          <w:sz w:val="24"/>
          <w:szCs w:val="24"/>
        </w:rPr>
        <w:t>As referências b</w:t>
      </w:r>
      <w:r w:rsidR="00B31EB9" w:rsidRPr="001A6F90">
        <w:rPr>
          <w:rFonts w:ascii="Times New Roman" w:eastAsia="Times New Roman" w:hAnsi="Times New Roman" w:cs="Times New Roman"/>
          <w:sz w:val="24"/>
          <w:szCs w:val="24"/>
        </w:rPr>
        <w:t>ibliogr</w:t>
      </w:r>
      <w:r w:rsidRPr="001A6F90">
        <w:rPr>
          <w:rFonts w:ascii="Times New Roman" w:eastAsia="Times New Roman" w:hAnsi="Times New Roman" w:cs="Times New Roman"/>
          <w:sz w:val="24"/>
          <w:szCs w:val="24"/>
        </w:rPr>
        <w:t xml:space="preserve">áficas devem </w:t>
      </w:r>
      <w:r w:rsidR="00064180" w:rsidRPr="001A6F90">
        <w:rPr>
          <w:rFonts w:ascii="Times New Roman" w:eastAsia="Times New Roman" w:hAnsi="Times New Roman" w:cs="Times New Roman"/>
          <w:sz w:val="24"/>
          <w:szCs w:val="24"/>
        </w:rPr>
        <w:t>ser</w:t>
      </w:r>
      <w:r w:rsidRPr="001A6F90">
        <w:rPr>
          <w:rFonts w:ascii="Times New Roman" w:eastAsia="Times New Roman" w:hAnsi="Times New Roman" w:cs="Times New Roman"/>
          <w:sz w:val="24"/>
          <w:szCs w:val="24"/>
        </w:rPr>
        <w:t xml:space="preserve"> uniformes</w:t>
      </w:r>
      <w:r w:rsidR="00AA249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AD62CA">
        <w:rPr>
          <w:rFonts w:ascii="Times New Roman" w:eastAsia="Times New Roman" w:hAnsi="Times New Roman" w:cs="Times New Roman"/>
          <w:sz w:val="24"/>
          <w:szCs w:val="24"/>
        </w:rPr>
        <w:t xml:space="preserve">conforme a normatização </w:t>
      </w:r>
      <w:r w:rsidR="00AA2491">
        <w:rPr>
          <w:rFonts w:ascii="Times New Roman" w:eastAsia="Times New Roman" w:hAnsi="Times New Roman" w:cs="Times New Roman"/>
          <w:sz w:val="24"/>
          <w:szCs w:val="24"/>
        </w:rPr>
        <w:t xml:space="preserve">corrente </w:t>
      </w:r>
      <w:r w:rsidR="00AD62CA">
        <w:rPr>
          <w:rFonts w:ascii="Times New Roman" w:eastAsia="Times New Roman" w:hAnsi="Times New Roman" w:cs="Times New Roman"/>
          <w:sz w:val="24"/>
          <w:szCs w:val="24"/>
        </w:rPr>
        <w:t>da ABNT</w:t>
      </w:r>
      <w:r w:rsidR="00B31EB9" w:rsidRPr="001A6F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1A64" w:rsidRDefault="00B31EB9" w:rsidP="001A6F90">
      <w:pPr>
        <w:widowControl w:val="0"/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F90">
        <w:rPr>
          <w:rFonts w:ascii="Times New Roman" w:eastAsia="Times New Roman" w:hAnsi="Times New Roman" w:cs="Times New Roman"/>
          <w:sz w:val="24"/>
          <w:szCs w:val="24"/>
        </w:rPr>
        <w:tab/>
      </w:r>
      <w:r w:rsidR="00064180" w:rsidRPr="001A6F90">
        <w:rPr>
          <w:rFonts w:ascii="Times New Roman" w:eastAsia="Times New Roman" w:hAnsi="Times New Roman" w:cs="Times New Roman"/>
          <w:sz w:val="24"/>
          <w:szCs w:val="24"/>
        </w:rPr>
        <w:t xml:space="preserve">As referências devem ser listadas </w:t>
      </w:r>
      <w:r w:rsidR="003406D2" w:rsidRPr="001A6F90">
        <w:rPr>
          <w:rFonts w:ascii="Times New Roman" w:eastAsia="Times New Roman" w:hAnsi="Times New Roman" w:cs="Times New Roman"/>
          <w:sz w:val="24"/>
          <w:szCs w:val="24"/>
        </w:rPr>
        <w:t>em</w:t>
      </w:r>
      <w:r w:rsidR="00064180" w:rsidRPr="001A6F90">
        <w:rPr>
          <w:rFonts w:ascii="Times New Roman" w:eastAsia="Times New Roman" w:hAnsi="Times New Roman" w:cs="Times New Roman"/>
          <w:sz w:val="24"/>
          <w:szCs w:val="24"/>
        </w:rPr>
        <w:t xml:space="preserve"> tamanho 12, com 6 pontos de espaço antes de cada referência</w:t>
      </w:r>
      <w:r w:rsidR="00AA4EA1" w:rsidRPr="001A6F90">
        <w:rPr>
          <w:rFonts w:ascii="Times New Roman" w:eastAsia="Times New Roman" w:hAnsi="Times New Roman" w:cs="Times New Roman"/>
          <w:sz w:val="24"/>
          <w:szCs w:val="24"/>
        </w:rPr>
        <w:t>, sem recuo entre as linhas</w:t>
      </w:r>
      <w:r w:rsidR="00DD1761">
        <w:rPr>
          <w:rFonts w:ascii="Times New Roman" w:eastAsia="Times New Roman" w:hAnsi="Times New Roman" w:cs="Times New Roman"/>
          <w:sz w:val="24"/>
          <w:szCs w:val="24"/>
        </w:rPr>
        <w:t>, tal como segue.</w:t>
      </w:r>
    </w:p>
    <w:p w:rsidR="00AD62CA" w:rsidRPr="00D22C18" w:rsidRDefault="00B31EB9" w:rsidP="00D22C18">
      <w:pPr>
        <w:pStyle w:val="Ttulo1"/>
        <w:keepNext w:val="0"/>
        <w:keepLines w:val="0"/>
        <w:widowControl w:val="0"/>
        <w:spacing w:before="240" w:after="0" w:line="240" w:lineRule="auto"/>
        <w:contextualSpacing w:val="0"/>
        <w:rPr>
          <w:rFonts w:ascii="Times New Roman" w:eastAsia="Times New Roman" w:hAnsi="Times New Roman" w:cs="Times New Roman"/>
          <w:sz w:val="26"/>
          <w:szCs w:val="26"/>
        </w:rPr>
      </w:pPr>
      <w:r w:rsidRPr="001A6F90">
        <w:rPr>
          <w:rFonts w:ascii="Times New Roman" w:eastAsia="Times New Roman" w:hAnsi="Times New Roman" w:cs="Times New Roman"/>
          <w:sz w:val="26"/>
          <w:szCs w:val="26"/>
        </w:rPr>
        <w:t>Refer</w:t>
      </w:r>
      <w:r w:rsidR="00064180" w:rsidRPr="001A6F90">
        <w:rPr>
          <w:rFonts w:ascii="Times New Roman" w:eastAsia="Times New Roman" w:hAnsi="Times New Roman" w:cs="Times New Roman"/>
          <w:sz w:val="26"/>
          <w:szCs w:val="26"/>
        </w:rPr>
        <w:t>ê</w:t>
      </w:r>
      <w:r w:rsidRPr="001A6F90">
        <w:rPr>
          <w:rFonts w:ascii="Times New Roman" w:eastAsia="Times New Roman" w:hAnsi="Times New Roman" w:cs="Times New Roman"/>
          <w:sz w:val="26"/>
          <w:szCs w:val="26"/>
        </w:rPr>
        <w:t>nc</w:t>
      </w:r>
      <w:r w:rsidR="00064180" w:rsidRPr="001A6F90">
        <w:rPr>
          <w:rFonts w:ascii="Times New Roman" w:eastAsia="Times New Roman" w:hAnsi="Times New Roman" w:cs="Times New Roman"/>
          <w:sz w:val="26"/>
          <w:szCs w:val="26"/>
        </w:rPr>
        <w:t>ias</w:t>
      </w:r>
    </w:p>
    <w:p w:rsidR="008E13D8" w:rsidRDefault="008E13D8" w:rsidP="008E13D8">
      <w:pPr>
        <w:widowControl w:val="0"/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CATANI,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0C4A98">
        <w:rPr>
          <w:rFonts w:ascii="Times New Roman" w:eastAsia="Times New Roman" w:hAnsi="Times New Roman" w:cs="Times New Roman"/>
          <w:sz w:val="24"/>
          <w:szCs w:val="24"/>
        </w:rPr>
        <w:t>enice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Estudos de história da profissão docente. In: LOPES, E</w:t>
      </w:r>
      <w:r w:rsidR="004B3440">
        <w:rPr>
          <w:rFonts w:ascii="Times New Roman" w:eastAsia="Times New Roman" w:hAnsi="Times New Roman" w:cs="Times New Roman"/>
          <w:sz w:val="24"/>
          <w:szCs w:val="24"/>
        </w:rPr>
        <w:t>liane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="004B3440">
        <w:rPr>
          <w:rFonts w:ascii="Times New Roman" w:eastAsia="Times New Roman" w:hAnsi="Times New Roman" w:cs="Times New Roman"/>
          <w:sz w:val="24"/>
          <w:szCs w:val="24"/>
        </w:rPr>
        <w:t>arta</w:t>
      </w:r>
      <w:r>
        <w:rPr>
          <w:rFonts w:ascii="Times New Roman" w:eastAsia="Times New Roman" w:hAnsi="Times New Roman" w:cs="Times New Roman"/>
          <w:sz w:val="24"/>
          <w:szCs w:val="24"/>
        </w:rPr>
        <w:t>; FARIA FILHO, L</w:t>
      </w:r>
      <w:r w:rsidR="000C4A98">
        <w:rPr>
          <w:rFonts w:ascii="Times New Roman" w:eastAsia="Times New Roman" w:hAnsi="Times New Roman" w:cs="Times New Roman"/>
          <w:sz w:val="24"/>
          <w:szCs w:val="24"/>
        </w:rPr>
        <w:t>uciano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="000C4A98">
        <w:rPr>
          <w:rFonts w:ascii="Times New Roman" w:eastAsia="Times New Roman" w:hAnsi="Times New Roman" w:cs="Times New Roman"/>
          <w:sz w:val="24"/>
          <w:szCs w:val="24"/>
        </w:rPr>
        <w:t>endes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VEIGA,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0C4A98">
        <w:rPr>
          <w:rFonts w:ascii="Times New Roman" w:eastAsia="Times New Roman" w:hAnsi="Times New Roman" w:cs="Times New Roman"/>
          <w:sz w:val="24"/>
          <w:szCs w:val="24"/>
        </w:rPr>
        <w:t>ynthia</w:t>
      </w:r>
      <w:proofErr w:type="spellEnd"/>
      <w:r w:rsidR="009E27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0C4A98">
        <w:rPr>
          <w:rFonts w:ascii="Times New Roman" w:eastAsia="Times New Roman" w:hAnsi="Times New Roman" w:cs="Times New Roman"/>
          <w:sz w:val="24"/>
          <w:szCs w:val="24"/>
        </w:rPr>
        <w:t>reive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70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1A64">
        <w:rPr>
          <w:rFonts w:ascii="Times New Roman" w:eastAsia="Times New Roman" w:hAnsi="Times New Roman" w:cs="Times New Roman"/>
          <w:i/>
          <w:sz w:val="24"/>
          <w:szCs w:val="24"/>
        </w:rPr>
        <w:t>500 anos de educação no Brasil.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Belo Horizonte: Autêntica, 20</w:t>
      </w:r>
      <w:r w:rsidR="004B3440"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>, p.</w:t>
      </w:r>
      <w:r w:rsidR="004B34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585-600.</w:t>
      </w:r>
    </w:p>
    <w:p w:rsidR="00702FD7" w:rsidRDefault="00F83C4B" w:rsidP="00702FD7">
      <w:pPr>
        <w:widowControl w:val="0"/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C4B">
        <w:rPr>
          <w:rFonts w:ascii="Times New Roman" w:eastAsia="Times New Roman" w:hAnsi="Times New Roman" w:cs="Times New Roman"/>
          <w:sz w:val="24"/>
          <w:szCs w:val="24"/>
        </w:rPr>
        <w:t>FREIRE, P</w:t>
      </w:r>
      <w:r w:rsidR="000C4A98">
        <w:rPr>
          <w:rFonts w:ascii="Times New Roman" w:eastAsia="Times New Roman" w:hAnsi="Times New Roman" w:cs="Times New Roman"/>
          <w:sz w:val="24"/>
          <w:szCs w:val="24"/>
        </w:rPr>
        <w:t>aulo</w:t>
      </w:r>
      <w:r w:rsidRPr="00F83C4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B1A64">
        <w:rPr>
          <w:rFonts w:ascii="Times New Roman" w:eastAsia="Times New Roman" w:hAnsi="Times New Roman" w:cs="Times New Roman"/>
          <w:i/>
          <w:sz w:val="24"/>
          <w:szCs w:val="24"/>
        </w:rPr>
        <w:t>Pedagogia da autonomia:</w:t>
      </w:r>
      <w:r w:rsidR="009E27D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83C4B">
        <w:rPr>
          <w:rFonts w:ascii="Times New Roman" w:eastAsia="Times New Roman" w:hAnsi="Times New Roman" w:cs="Times New Roman"/>
          <w:sz w:val="24"/>
          <w:szCs w:val="24"/>
        </w:rPr>
        <w:t xml:space="preserve">saberes necessários à prática educativa. </w:t>
      </w:r>
      <w:r w:rsidR="008E3EB0">
        <w:rPr>
          <w:rFonts w:ascii="Times New Roman" w:eastAsia="Times New Roman" w:hAnsi="Times New Roman" w:cs="Times New Roman"/>
          <w:sz w:val="24"/>
          <w:szCs w:val="24"/>
        </w:rPr>
        <w:t>53.ª</w:t>
      </w:r>
      <w:r w:rsidR="00A93718">
        <w:rPr>
          <w:rFonts w:ascii="Times New Roman" w:eastAsia="Times New Roman" w:hAnsi="Times New Roman" w:cs="Times New Roman"/>
          <w:sz w:val="24"/>
          <w:szCs w:val="24"/>
        </w:rPr>
        <w:t xml:space="preserve">ed. </w:t>
      </w:r>
      <w:r w:rsidRPr="00F83C4B">
        <w:rPr>
          <w:rFonts w:ascii="Times New Roman" w:eastAsia="Times New Roman" w:hAnsi="Times New Roman" w:cs="Times New Roman"/>
          <w:sz w:val="24"/>
          <w:szCs w:val="24"/>
        </w:rPr>
        <w:t xml:space="preserve">Rio de Janeiro: Paz e Terra, </w:t>
      </w:r>
      <w:r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F83C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1789" w:rsidRPr="00702FD7" w:rsidRDefault="00A46E96" w:rsidP="00702FD7">
      <w:pPr>
        <w:widowControl w:val="0"/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PINEAU</w:t>
      </w:r>
      <w:r w:rsidR="00B930CB" w:rsidRPr="00B930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Pablo</w:t>
      </w:r>
      <w:r w:rsidR="00B930CB" w:rsidRPr="00B930C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Historiografía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educativa sobre estéticas y sensibilidades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2D7DF8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América Latina: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4B3440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2D7D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balance (que se sabe) incompleto</w:t>
      </w:r>
      <w:r w:rsidR="00B930CB" w:rsidRPr="00B930C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930CB" w:rsidRPr="00EB1A64">
        <w:rPr>
          <w:rFonts w:ascii="Times New Roman" w:eastAsia="Times New Roman" w:hAnsi="Times New Roman" w:cs="Times New Roman"/>
          <w:i/>
          <w:sz w:val="24"/>
          <w:szCs w:val="24"/>
        </w:rPr>
        <w:t xml:space="preserve">Rev. Bras.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Hist. </w:t>
      </w:r>
      <w:r w:rsidR="00B930CB" w:rsidRPr="00EB1A64">
        <w:rPr>
          <w:rFonts w:ascii="Times New Roman" w:eastAsia="Times New Roman" w:hAnsi="Times New Roman" w:cs="Times New Roman"/>
          <w:i/>
          <w:sz w:val="24"/>
          <w:szCs w:val="24"/>
        </w:rPr>
        <w:t>Educ.</w:t>
      </w:r>
      <w:r w:rsidR="00B930CB" w:rsidRPr="00B930C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</w:rPr>
        <w:t> </w:t>
      </w:r>
      <w:r w:rsidR="004B3440">
        <w:rPr>
          <w:rFonts w:ascii="Times New Roman" w:eastAsia="Times New Roman" w:hAnsi="Times New Roman" w:cs="Times New Roman"/>
        </w:rPr>
        <w:t>Maringá (UEM)</w:t>
      </w:r>
      <w:r>
        <w:rPr>
          <w:rFonts w:ascii="Times New Roman" w:eastAsia="Times New Roman" w:hAnsi="Times New Roman" w:cs="Times New Roman"/>
        </w:rPr>
        <w:t xml:space="preserve">, v. </w:t>
      </w:r>
      <w:r>
        <w:rPr>
          <w:rFonts w:ascii="Times New Roman" w:eastAsia="Times New Roman" w:hAnsi="Times New Roman" w:cs="Times New Roman"/>
          <w:sz w:val="24"/>
          <w:szCs w:val="24"/>
        </w:rPr>
        <w:t>18, n. 48, 16 p.,</w:t>
      </w:r>
      <w:r w:rsidR="00B930C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930CB" w:rsidRPr="00B930CB">
        <w:rPr>
          <w:rFonts w:ascii="Times New Roman" w:eastAsia="Times New Roman" w:hAnsi="Times New Roman" w:cs="Times New Roman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B930CB" w:rsidRPr="00B930CB">
        <w:rPr>
          <w:rFonts w:ascii="Times New Roman" w:eastAsia="Times New Roman" w:hAnsi="Times New Roman" w:cs="Times New Roman"/>
          <w:sz w:val="24"/>
          <w:szCs w:val="24"/>
        </w:rPr>
        <w:t>.</w:t>
      </w:r>
      <w:r w:rsidR="00B930CB">
        <w:rPr>
          <w:rFonts w:ascii="Times New Roman" w:eastAsia="Times New Roman" w:hAnsi="Times New Roman" w:cs="Times New Roman"/>
          <w:sz w:val="24"/>
          <w:szCs w:val="24"/>
        </w:rPr>
        <w:t xml:space="preserve"> Disponível em: </w:t>
      </w:r>
      <w:r>
        <w:rPr>
          <w:rFonts w:ascii="Times New Roman" w:eastAsia="Times New Roman" w:hAnsi="Times New Roman" w:cs="Times New Roman"/>
          <w:sz w:val="24"/>
          <w:szCs w:val="24"/>
        </w:rPr>
        <w:t>&lt;</w:t>
      </w:r>
      <w:r w:rsidRPr="00A46E96">
        <w:rPr>
          <w:rFonts w:ascii="Times New Roman" w:eastAsia="Times New Roman" w:hAnsi="Times New Roman" w:cs="Times New Roman"/>
          <w:sz w:val="24"/>
          <w:szCs w:val="24"/>
        </w:rPr>
        <w:t>http://dx.doi.org/10.4025/rbhe.v18.2018.e023</w:t>
      </w:r>
      <w:r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B930CB" w:rsidRPr="00B930C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01E62">
        <w:rPr>
          <w:rFonts w:ascii="Times New Roman" w:eastAsia="Times New Roman" w:hAnsi="Times New Roman" w:cs="Times New Roman"/>
          <w:sz w:val="24"/>
          <w:szCs w:val="24"/>
        </w:rPr>
        <w:t>Acesso em 2</w:t>
      </w:r>
      <w:r w:rsidR="00D437D5">
        <w:rPr>
          <w:rFonts w:ascii="Times New Roman" w:eastAsia="Times New Roman" w:hAnsi="Times New Roman" w:cs="Times New Roman"/>
          <w:sz w:val="24"/>
          <w:szCs w:val="24"/>
        </w:rPr>
        <w:t>1</w:t>
      </w:r>
      <w:r w:rsidR="00601E62">
        <w:rPr>
          <w:rFonts w:ascii="Times New Roman" w:eastAsia="Times New Roman" w:hAnsi="Times New Roman" w:cs="Times New Roman"/>
          <w:sz w:val="24"/>
          <w:szCs w:val="24"/>
        </w:rPr>
        <w:t xml:space="preserve"> ju</w:t>
      </w:r>
      <w:r>
        <w:rPr>
          <w:rFonts w:ascii="Times New Roman" w:eastAsia="Times New Roman" w:hAnsi="Times New Roman" w:cs="Times New Roman"/>
        </w:rPr>
        <w:t>n</w:t>
      </w:r>
      <w:r w:rsidR="00601E62">
        <w:rPr>
          <w:rFonts w:ascii="Times New Roman" w:eastAsia="Times New Roman" w:hAnsi="Times New Roman" w:cs="Times New Roman"/>
          <w:sz w:val="24"/>
          <w:szCs w:val="24"/>
        </w:rPr>
        <w:t>. 201</w:t>
      </w:r>
      <w:r>
        <w:rPr>
          <w:rFonts w:ascii="Times New Roman" w:eastAsia="Times New Roman" w:hAnsi="Times New Roman" w:cs="Times New Roman"/>
        </w:rPr>
        <w:t>8</w:t>
      </w:r>
      <w:r w:rsidR="00B930C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B3440" w:rsidRPr="00EB1A64" w:rsidRDefault="004B3440" w:rsidP="004B3440">
      <w:pPr>
        <w:widowControl w:val="0"/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VALOR ECONÔMICO</w:t>
      </w:r>
      <w:r w:rsidRPr="00EB1A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As lições de carreira que altos executivos dão para os filhos</w:t>
      </w:r>
      <w:r w:rsidRPr="00EB1A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Seção Carreira - Recursos Humanos. </w:t>
      </w:r>
      <w:r w:rsidRPr="00EB1A64">
        <w:rPr>
          <w:rFonts w:ascii="Times New Roman" w:eastAsia="Times New Roman" w:hAnsi="Times New Roman" w:cs="Times New Roman"/>
          <w:sz w:val="24"/>
          <w:szCs w:val="24"/>
        </w:rPr>
        <w:t>Disponível em: &lt;</w:t>
      </w:r>
      <w:r w:rsidRPr="004B3440">
        <w:rPr>
          <w:rFonts w:ascii="Times New Roman" w:eastAsia="Times New Roman" w:hAnsi="Times New Roman" w:cs="Times New Roman"/>
          <w:sz w:val="24"/>
          <w:szCs w:val="24"/>
        </w:rPr>
        <w:t>http://www.valor.com.br/carreira/5604107/licoes-de-carreira-que-altos-executivos-dao-para-os-filhos</w:t>
      </w:r>
      <w:r w:rsidRPr="00EB1A64">
        <w:rPr>
          <w:rFonts w:ascii="Times New Roman" w:eastAsia="Times New Roman" w:hAnsi="Times New Roman" w:cs="Times New Roman"/>
          <w:sz w:val="24"/>
          <w:szCs w:val="24"/>
        </w:rPr>
        <w:t xml:space="preserve">&gt;. Acesso em: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D437D5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jun</w:t>
      </w:r>
      <w:r w:rsidRPr="00EB1A64">
        <w:rPr>
          <w:rFonts w:ascii="Times New Roman" w:eastAsia="Times New Roman" w:hAnsi="Times New Roman" w:cs="Times New Roman"/>
          <w:sz w:val="24"/>
          <w:szCs w:val="24"/>
        </w:rPr>
        <w:t>. 20</w:t>
      </w:r>
      <w:r>
        <w:rPr>
          <w:rFonts w:ascii="Times New Roman" w:eastAsia="Times New Roman" w:hAnsi="Times New Roman" w:cs="Times New Roman"/>
          <w:sz w:val="24"/>
          <w:szCs w:val="24"/>
        </w:rPr>
        <w:t>18.</w:t>
      </w:r>
    </w:p>
    <w:p w:rsidR="00AD62CA" w:rsidRDefault="00AD62CA" w:rsidP="00EB1A64">
      <w:pPr>
        <w:widowControl w:val="0"/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06D2" w:rsidRDefault="003406D2" w:rsidP="00EB1A64">
      <w:pPr>
        <w:widowControl w:val="0"/>
        <w:spacing w:before="120" w:line="240" w:lineRule="auto"/>
        <w:ind w:left="284" w:hanging="284"/>
        <w:jc w:val="center"/>
      </w:pPr>
      <w:r w:rsidRPr="001A6F90">
        <w:rPr>
          <w:rFonts w:ascii="Times New Roman" w:eastAsia="Times New Roman" w:hAnsi="Times New Roman" w:cs="Times New Roman"/>
          <w:sz w:val="24"/>
          <w:szCs w:val="24"/>
        </w:rPr>
        <w:t>***</w:t>
      </w:r>
    </w:p>
    <w:sectPr w:rsidR="003406D2" w:rsidSect="005E4C0C">
      <w:headerReference w:type="default" r:id="rId10"/>
      <w:footerReference w:type="default" r:id="rId11"/>
      <w:pgSz w:w="11907" w:h="16840"/>
      <w:pgMar w:top="2127" w:right="1701" w:bottom="1418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1DF" w:rsidRDefault="00A171DF">
      <w:pPr>
        <w:spacing w:line="240" w:lineRule="auto"/>
      </w:pPr>
      <w:r>
        <w:separator/>
      </w:r>
    </w:p>
  </w:endnote>
  <w:endnote w:type="continuationSeparator" w:id="0">
    <w:p w:rsidR="00A171DF" w:rsidRDefault="00A171D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altName w:val="Ralewa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DD3" w:rsidRDefault="00345DD3">
    <w:pPr>
      <w:widowControl w:val="0"/>
      <w:spacing w:before="120" w:line="240" w:lineRule="auto"/>
      <w:jc w:val="both"/>
    </w:pPr>
  </w:p>
  <w:p w:rsidR="00345DD3" w:rsidRDefault="00345DD3">
    <w:pPr>
      <w:widowControl w:val="0"/>
      <w:spacing w:after="2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1DF" w:rsidRDefault="00A171DF">
      <w:pPr>
        <w:spacing w:line="240" w:lineRule="auto"/>
      </w:pPr>
      <w:r>
        <w:separator/>
      </w:r>
    </w:p>
  </w:footnote>
  <w:footnote w:type="continuationSeparator" w:id="0">
    <w:p w:rsidR="00A171DF" w:rsidRDefault="00A171D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DD3" w:rsidRDefault="00345DD3">
    <w:pPr>
      <w:widowControl w:val="0"/>
      <w:tabs>
        <w:tab w:val="right" w:pos="9356"/>
      </w:tabs>
      <w:spacing w:before="120" w:line="240" w:lineRule="auto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5DD3"/>
    <w:rsid w:val="000276D4"/>
    <w:rsid w:val="00061C4D"/>
    <w:rsid w:val="00064180"/>
    <w:rsid w:val="0009047D"/>
    <w:rsid w:val="00091640"/>
    <w:rsid w:val="000A25D2"/>
    <w:rsid w:val="000B6033"/>
    <w:rsid w:val="000C4A98"/>
    <w:rsid w:val="001329EF"/>
    <w:rsid w:val="001362F0"/>
    <w:rsid w:val="00142B82"/>
    <w:rsid w:val="0015299B"/>
    <w:rsid w:val="0016476E"/>
    <w:rsid w:val="001651A2"/>
    <w:rsid w:val="0018686D"/>
    <w:rsid w:val="00192076"/>
    <w:rsid w:val="001A2426"/>
    <w:rsid w:val="001A68AB"/>
    <w:rsid w:val="001A6F90"/>
    <w:rsid w:val="001B5811"/>
    <w:rsid w:val="001C672A"/>
    <w:rsid w:val="001E4DB5"/>
    <w:rsid w:val="001E5B10"/>
    <w:rsid w:val="00226BBE"/>
    <w:rsid w:val="00245956"/>
    <w:rsid w:val="00245A2D"/>
    <w:rsid w:val="00252613"/>
    <w:rsid w:val="00257FE2"/>
    <w:rsid w:val="00265AFD"/>
    <w:rsid w:val="00273A57"/>
    <w:rsid w:val="002802FD"/>
    <w:rsid w:val="00283F5B"/>
    <w:rsid w:val="002B1ECE"/>
    <w:rsid w:val="002B4EF9"/>
    <w:rsid w:val="002B6B5D"/>
    <w:rsid w:val="002C1FEE"/>
    <w:rsid w:val="002D7DF8"/>
    <w:rsid w:val="002F44C2"/>
    <w:rsid w:val="002F45E1"/>
    <w:rsid w:val="00300D12"/>
    <w:rsid w:val="00304A21"/>
    <w:rsid w:val="00326E7C"/>
    <w:rsid w:val="003406D2"/>
    <w:rsid w:val="00345DD3"/>
    <w:rsid w:val="003671B4"/>
    <w:rsid w:val="003A37FA"/>
    <w:rsid w:val="003A7FC7"/>
    <w:rsid w:val="003D6D1F"/>
    <w:rsid w:val="003F7FFC"/>
    <w:rsid w:val="004003FF"/>
    <w:rsid w:val="00400980"/>
    <w:rsid w:val="00407842"/>
    <w:rsid w:val="00413811"/>
    <w:rsid w:val="0041523C"/>
    <w:rsid w:val="004174EC"/>
    <w:rsid w:val="004326F1"/>
    <w:rsid w:val="00437C43"/>
    <w:rsid w:val="00440382"/>
    <w:rsid w:val="00446540"/>
    <w:rsid w:val="004A76D7"/>
    <w:rsid w:val="004B3440"/>
    <w:rsid w:val="004D047A"/>
    <w:rsid w:val="004E121B"/>
    <w:rsid w:val="004E596E"/>
    <w:rsid w:val="00511473"/>
    <w:rsid w:val="00521D67"/>
    <w:rsid w:val="00546478"/>
    <w:rsid w:val="00564684"/>
    <w:rsid w:val="005651FD"/>
    <w:rsid w:val="00573765"/>
    <w:rsid w:val="005948F3"/>
    <w:rsid w:val="005B6897"/>
    <w:rsid w:val="005D40DF"/>
    <w:rsid w:val="005E4C0C"/>
    <w:rsid w:val="00601E62"/>
    <w:rsid w:val="006163F5"/>
    <w:rsid w:val="00617986"/>
    <w:rsid w:val="00626C20"/>
    <w:rsid w:val="00644BA5"/>
    <w:rsid w:val="006455CD"/>
    <w:rsid w:val="0064784D"/>
    <w:rsid w:val="0065281C"/>
    <w:rsid w:val="00661FFC"/>
    <w:rsid w:val="00667DB8"/>
    <w:rsid w:val="0068188C"/>
    <w:rsid w:val="00683DEC"/>
    <w:rsid w:val="006C7415"/>
    <w:rsid w:val="006D3A1B"/>
    <w:rsid w:val="006D3EB3"/>
    <w:rsid w:val="006F201E"/>
    <w:rsid w:val="00702FD7"/>
    <w:rsid w:val="0070752E"/>
    <w:rsid w:val="00737013"/>
    <w:rsid w:val="0078113B"/>
    <w:rsid w:val="007A62E5"/>
    <w:rsid w:val="007A7091"/>
    <w:rsid w:val="007B0F35"/>
    <w:rsid w:val="007D45BB"/>
    <w:rsid w:val="007D6E34"/>
    <w:rsid w:val="007E7560"/>
    <w:rsid w:val="00801E02"/>
    <w:rsid w:val="00807322"/>
    <w:rsid w:val="008420D9"/>
    <w:rsid w:val="00867712"/>
    <w:rsid w:val="008714E3"/>
    <w:rsid w:val="00875F5B"/>
    <w:rsid w:val="008A0DE1"/>
    <w:rsid w:val="008A17D4"/>
    <w:rsid w:val="008C1710"/>
    <w:rsid w:val="008C2B70"/>
    <w:rsid w:val="008C6534"/>
    <w:rsid w:val="008C658E"/>
    <w:rsid w:val="008E13D8"/>
    <w:rsid w:val="008E3EB0"/>
    <w:rsid w:val="008E60A5"/>
    <w:rsid w:val="008F004F"/>
    <w:rsid w:val="00914739"/>
    <w:rsid w:val="00914E04"/>
    <w:rsid w:val="00923CE1"/>
    <w:rsid w:val="00931C25"/>
    <w:rsid w:val="0094105E"/>
    <w:rsid w:val="00951645"/>
    <w:rsid w:val="00952D7C"/>
    <w:rsid w:val="009A4B87"/>
    <w:rsid w:val="009C29E3"/>
    <w:rsid w:val="009D5D16"/>
    <w:rsid w:val="009E1127"/>
    <w:rsid w:val="009E27D3"/>
    <w:rsid w:val="009E5E62"/>
    <w:rsid w:val="00A171DF"/>
    <w:rsid w:val="00A46E96"/>
    <w:rsid w:val="00A777B0"/>
    <w:rsid w:val="00A90036"/>
    <w:rsid w:val="00A93718"/>
    <w:rsid w:val="00AA185D"/>
    <w:rsid w:val="00AA2491"/>
    <w:rsid w:val="00AA4731"/>
    <w:rsid w:val="00AA4EA1"/>
    <w:rsid w:val="00AB40D6"/>
    <w:rsid w:val="00AD05C6"/>
    <w:rsid w:val="00AD62CA"/>
    <w:rsid w:val="00B16FCC"/>
    <w:rsid w:val="00B216AD"/>
    <w:rsid w:val="00B254E3"/>
    <w:rsid w:val="00B31EB9"/>
    <w:rsid w:val="00B34A57"/>
    <w:rsid w:val="00B36462"/>
    <w:rsid w:val="00B377D3"/>
    <w:rsid w:val="00B44FF5"/>
    <w:rsid w:val="00B54A31"/>
    <w:rsid w:val="00B57C9B"/>
    <w:rsid w:val="00B609A1"/>
    <w:rsid w:val="00B77201"/>
    <w:rsid w:val="00B7757B"/>
    <w:rsid w:val="00B909BC"/>
    <w:rsid w:val="00B930CB"/>
    <w:rsid w:val="00BA6353"/>
    <w:rsid w:val="00BB709F"/>
    <w:rsid w:val="00BC2E1C"/>
    <w:rsid w:val="00BC5486"/>
    <w:rsid w:val="00C2466D"/>
    <w:rsid w:val="00C460BE"/>
    <w:rsid w:val="00C55FE0"/>
    <w:rsid w:val="00C56720"/>
    <w:rsid w:val="00C65CF9"/>
    <w:rsid w:val="00C73888"/>
    <w:rsid w:val="00C82101"/>
    <w:rsid w:val="00CD3451"/>
    <w:rsid w:val="00CE364C"/>
    <w:rsid w:val="00CE5725"/>
    <w:rsid w:val="00CE5830"/>
    <w:rsid w:val="00CE7572"/>
    <w:rsid w:val="00D0133F"/>
    <w:rsid w:val="00D101DB"/>
    <w:rsid w:val="00D14EAC"/>
    <w:rsid w:val="00D22C18"/>
    <w:rsid w:val="00D2306B"/>
    <w:rsid w:val="00D266AC"/>
    <w:rsid w:val="00D30FD4"/>
    <w:rsid w:val="00D437D5"/>
    <w:rsid w:val="00D50E53"/>
    <w:rsid w:val="00D54A2C"/>
    <w:rsid w:val="00D70AC6"/>
    <w:rsid w:val="00D74ADE"/>
    <w:rsid w:val="00D81789"/>
    <w:rsid w:val="00D93DA7"/>
    <w:rsid w:val="00DC1E5C"/>
    <w:rsid w:val="00DD1761"/>
    <w:rsid w:val="00DE43E7"/>
    <w:rsid w:val="00DE4D12"/>
    <w:rsid w:val="00DF75A4"/>
    <w:rsid w:val="00E05598"/>
    <w:rsid w:val="00E154AA"/>
    <w:rsid w:val="00E32A4F"/>
    <w:rsid w:val="00E724E2"/>
    <w:rsid w:val="00E82EB1"/>
    <w:rsid w:val="00E93E4F"/>
    <w:rsid w:val="00EB1A64"/>
    <w:rsid w:val="00EC4D67"/>
    <w:rsid w:val="00F07B33"/>
    <w:rsid w:val="00F22157"/>
    <w:rsid w:val="00F47DF2"/>
    <w:rsid w:val="00F54195"/>
    <w:rsid w:val="00F5569B"/>
    <w:rsid w:val="00F56BED"/>
    <w:rsid w:val="00F56D4C"/>
    <w:rsid w:val="00F83C4B"/>
    <w:rsid w:val="00F87725"/>
    <w:rsid w:val="00F90AB6"/>
    <w:rsid w:val="00F91BAC"/>
    <w:rsid w:val="00F935DB"/>
    <w:rsid w:val="00FA6C2C"/>
    <w:rsid w:val="00FB6B2B"/>
    <w:rsid w:val="00FC568C"/>
    <w:rsid w:val="00FE6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B4EF9"/>
  </w:style>
  <w:style w:type="paragraph" w:styleId="Ttulo1">
    <w:name w:val="heading 1"/>
    <w:basedOn w:val="Normal"/>
    <w:next w:val="Normal"/>
    <w:rsid w:val="002B4EF9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2B4EF9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2B4EF9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2B4EF9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2B4EF9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rsid w:val="002B4EF9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2B4EF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2B4EF9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2B4EF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07842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0784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07842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76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6D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11473"/>
    <w:rPr>
      <w:color w:val="0563C1" w:themeColor="hyperlink"/>
      <w:u w:val="single"/>
    </w:rPr>
  </w:style>
  <w:style w:type="character" w:customStyle="1" w:styleId="article-title">
    <w:name w:val="article-title"/>
    <w:basedOn w:val="Fontepargpadro"/>
    <w:rsid w:val="007D6E34"/>
  </w:style>
  <w:style w:type="paragraph" w:customStyle="1" w:styleId="Default">
    <w:name w:val="Default"/>
    <w:rsid w:val="00A46E96"/>
    <w:pPr>
      <w:autoSpaceDE w:val="0"/>
      <w:autoSpaceDN w:val="0"/>
      <w:adjustRightInd w:val="0"/>
      <w:spacing w:line="240" w:lineRule="auto"/>
    </w:pPr>
    <w:rPr>
      <w:rFonts w:ascii="Raleway" w:hAnsi="Raleway" w:cs="Raleway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2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986EF-3BF4-4DB0-9F4F-B1976D1BD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814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Erica</dc:creator>
  <cp:lastModifiedBy>uem</cp:lastModifiedBy>
  <cp:revision>13</cp:revision>
  <cp:lastPrinted>2016-10-13T19:25:00Z</cp:lastPrinted>
  <dcterms:created xsi:type="dcterms:W3CDTF">2019-06-26T18:58:00Z</dcterms:created>
  <dcterms:modified xsi:type="dcterms:W3CDTF">2019-07-01T12:33:00Z</dcterms:modified>
</cp:coreProperties>
</file>